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Heading9Char"/>
          <w:rFonts w:eastAsiaTheme="majorEastAsia"/>
        </w:rPr>
        <w:alias w:val="Date of Letter"/>
        <w:tag w:val="Date of Letter"/>
        <w:id w:val="-2090761124"/>
        <w:placeholder>
          <w:docPart w:val="AF54282D7237408E9E07B2245CBB9F0E"/>
        </w:placeholder>
        <w:showingPlcHdr/>
        <w15:color w:val="FF0000"/>
        <w:date>
          <w:dateFormat w:val="MMMM d, yyyy"/>
          <w:lid w:val="en-US"/>
          <w:storeMappedDataAs w:val="dateTime"/>
          <w:calendar w:val="gregorian"/>
        </w:date>
      </w:sdtPr>
      <w:sdtEndPr>
        <w:rPr>
          <w:rStyle w:val="DefaultParagraphFont"/>
          <w:bCs/>
        </w:rPr>
      </w:sdtEndPr>
      <w:sdtContent>
        <w:p w14:paraId="36021731" w14:textId="7A4507C7" w:rsidR="00A717CB" w:rsidRDefault="002F3AC6" w:rsidP="008E3AC4">
          <w:pPr>
            <w:spacing w:before="480"/>
            <w:ind w:firstLine="360"/>
            <w:rPr>
              <w:rFonts w:eastAsiaTheme="majorEastAsia"/>
            </w:rPr>
          </w:pPr>
          <w:r w:rsidRPr="00F01882">
            <w:rPr>
              <w:rStyle w:val="PlaceholderText"/>
              <w:rFonts w:eastAsiaTheme="minorHAnsi"/>
              <w:b/>
              <w:bCs w:val="0"/>
              <w:color w:val="EE0000"/>
            </w:rPr>
            <w:t>Click or tap to enter a date.</w:t>
          </w:r>
        </w:p>
      </w:sdtContent>
    </w:sdt>
    <w:p w14:paraId="0B88AAF4" w14:textId="1FDBA581" w:rsidR="00A717CB" w:rsidRPr="00094CD1" w:rsidRDefault="00C42DA1" w:rsidP="002E322A">
      <w:pPr>
        <w:ind w:left="360"/>
        <w:rPr>
          <w:rFonts w:eastAsiaTheme="majorEastAsia"/>
          <w:b/>
          <w:bCs w:val="0"/>
        </w:rPr>
      </w:pPr>
      <w:r>
        <w:rPr>
          <w:rFonts w:eastAsiaTheme="majorEastAsia"/>
          <w:b/>
          <w:bCs w:val="0"/>
        </w:rPr>
        <w:t>Subject:</w:t>
      </w:r>
      <w:r w:rsidR="00EE54D5">
        <w:rPr>
          <w:rFonts w:eastAsiaTheme="majorEastAsia"/>
          <w:b/>
          <w:bCs w:val="0"/>
        </w:rPr>
        <w:tab/>
      </w:r>
      <w:r w:rsidR="005A316F" w:rsidRPr="005A316F">
        <w:rPr>
          <w:rFonts w:eastAsiaTheme="majorEastAsia"/>
          <w:b/>
          <w:bCs w:val="0"/>
        </w:rPr>
        <w:t>Request for Proposals (RFP) for</w:t>
      </w:r>
      <w:r w:rsidR="00F54F1A">
        <w:rPr>
          <w:rFonts w:eastAsiaTheme="majorEastAsia"/>
          <w:b/>
          <w:bCs w:val="0"/>
        </w:rPr>
        <w:t xml:space="preserve"> </w:t>
      </w:r>
      <w:sdt>
        <w:sdtPr>
          <w:rPr>
            <w:rFonts w:eastAsiaTheme="majorEastAsia"/>
            <w:b/>
            <w:bCs w:val="0"/>
          </w:rPr>
          <w:alias w:val="Insert Title"/>
          <w:tag w:val="Insert Title"/>
          <w:id w:val="-1929336426"/>
          <w:placeholder>
            <w:docPart w:val="E682CAA554CD4AEE84F8D7C7FCF37227"/>
          </w:placeholder>
          <w:showingPlcHdr/>
          <w:dataBinding w:prefixMappings="xmlns:ns0='http://schemas.microsoft.com/office/2006/coverPageProps' " w:xpath="/ns0:CoverPageProperties[1]/ns0:Abstract[1]" w:storeItemID="{55AF091B-3C7A-41E3-B477-F2FDAA23CFDA}"/>
          <w15:color w:val="FF0000"/>
          <w:text/>
        </w:sdtPr>
        <w:sdtContent>
          <w:r w:rsidR="00B163AC" w:rsidRPr="007A722C">
            <w:rPr>
              <w:rStyle w:val="PlaceholderText"/>
              <w:rFonts w:eastAsiaTheme="minorHAnsi"/>
              <w:b/>
              <w:bCs w:val="0"/>
              <w:color w:val="EE0000"/>
            </w:rPr>
            <w:t>INSERT TITLE</w:t>
          </w:r>
        </w:sdtContent>
      </w:sdt>
      <w:r w:rsidR="00094CD1">
        <w:rPr>
          <w:rFonts w:eastAsiaTheme="majorEastAsia"/>
          <w:b/>
          <w:bCs w:val="0"/>
        </w:rPr>
        <w:t xml:space="preserve"> (BID NO.</w:t>
      </w:r>
      <w:r w:rsidR="00E5429A">
        <w:rPr>
          <w:rFonts w:eastAsiaTheme="majorEastAsia"/>
          <w:b/>
          <w:bCs w:val="0"/>
        </w:rPr>
        <w:t xml:space="preserve"> </w:t>
      </w:r>
      <w:bookmarkStart w:id="0" w:name="_Hlk214438139"/>
      <w:sdt>
        <w:sdtPr>
          <w:rPr>
            <w:rFonts w:eastAsiaTheme="majorEastAsia"/>
            <w:b/>
            <w:bCs w:val="0"/>
          </w:rPr>
          <w:alias w:val="Insert Bid No."/>
          <w:tag w:val="Insert Bid No."/>
          <w:id w:val="-2057996068"/>
          <w:placeholder>
            <w:docPart w:val="70BA5C803BE6403DA3390F4CB8D49306"/>
          </w:placeholder>
          <w:showingPlcHdr/>
          <w:dataBinding w:prefixMappings="xmlns:ns0='http://purl.org/dc/elements/1.1/' xmlns:ns1='http://schemas.openxmlformats.org/package/2006/metadata/core-properties' " w:xpath="/ns1:coreProperties[1]/ns1:keywords[1]" w:storeItemID="{6C3C8BC8-F283-45AE-878A-BAB7291924A1}"/>
          <w15:color w:val="FF0000"/>
          <w:text/>
        </w:sdtPr>
        <w:sdtContent>
          <w:r w:rsidR="00B163AC" w:rsidRPr="00B163AC">
            <w:rPr>
              <w:rStyle w:val="PlaceholderText"/>
              <w:rFonts w:eastAsiaTheme="minorHAnsi"/>
              <w:b/>
              <w:bCs w:val="0"/>
              <w:color w:val="EE0000"/>
            </w:rPr>
            <w:t>INSERT BID NO.</w:t>
          </w:r>
        </w:sdtContent>
      </w:sdt>
      <w:bookmarkEnd w:id="0"/>
      <w:r w:rsidR="00094CD1">
        <w:rPr>
          <w:rFonts w:eastAsiaTheme="majorEastAsia"/>
          <w:b/>
          <w:bCs w:val="0"/>
        </w:rPr>
        <w:t>)</w:t>
      </w:r>
    </w:p>
    <w:p w14:paraId="0003B1B3" w14:textId="09408706" w:rsidR="00435EF2" w:rsidRPr="00435EF2" w:rsidRDefault="00435EF2" w:rsidP="002E322A">
      <w:pPr>
        <w:ind w:left="360"/>
        <w:rPr>
          <w:rFonts w:eastAsiaTheme="majorEastAsia"/>
        </w:rPr>
      </w:pPr>
      <w:r w:rsidRPr="00435EF2">
        <w:rPr>
          <w:rFonts w:eastAsiaTheme="majorEastAsia"/>
        </w:rPr>
        <w:t>Dear Prospective Bidders,</w:t>
      </w:r>
    </w:p>
    <w:p w14:paraId="28C4D11B" w14:textId="264241AE" w:rsidR="00435EF2" w:rsidRPr="00435EF2" w:rsidRDefault="003C23A9" w:rsidP="002E322A">
      <w:pPr>
        <w:ind w:left="360"/>
        <w:rPr>
          <w:rFonts w:eastAsiaTheme="majorEastAsia"/>
        </w:rPr>
      </w:pPr>
      <w:r>
        <w:rPr>
          <w:rFonts w:eastAsiaTheme="majorEastAsia"/>
        </w:rPr>
        <w:t>South Broward</w:t>
      </w:r>
      <w:r w:rsidR="00435EF2" w:rsidRPr="00435EF2">
        <w:rPr>
          <w:rFonts w:eastAsiaTheme="majorEastAsia"/>
        </w:rPr>
        <w:t xml:space="preserve"> Hospital District d/b/a </w:t>
      </w:r>
      <w:r>
        <w:rPr>
          <w:rFonts w:eastAsiaTheme="majorEastAsia"/>
        </w:rPr>
        <w:t xml:space="preserve">Memorial </w:t>
      </w:r>
      <w:r>
        <w:t>Healthcare System</w:t>
      </w:r>
      <w:r w:rsidR="00435EF2" w:rsidRPr="00435EF2">
        <w:rPr>
          <w:rFonts w:eastAsiaTheme="majorEastAsia"/>
        </w:rPr>
        <w:t xml:space="preserve"> (“</w:t>
      </w:r>
      <w:r>
        <w:rPr>
          <w:rFonts w:eastAsiaTheme="majorEastAsia"/>
          <w:u w:val="single"/>
        </w:rPr>
        <w:t>Memorial</w:t>
      </w:r>
      <w:r w:rsidR="00435EF2" w:rsidRPr="00435EF2">
        <w:rPr>
          <w:rFonts w:eastAsiaTheme="majorEastAsia"/>
        </w:rPr>
        <w:t xml:space="preserve">”) is seeking proposals in response to the above-entitled RFP. The RFP is attached and contains detailed submission instructions. An authorized representative must </w:t>
      </w:r>
      <w:proofErr w:type="gramStart"/>
      <w:r w:rsidR="00435EF2" w:rsidRPr="00435EF2">
        <w:rPr>
          <w:rFonts w:eastAsiaTheme="majorEastAsia"/>
        </w:rPr>
        <w:t>complete</w:t>
      </w:r>
      <w:proofErr w:type="gramEnd"/>
      <w:r w:rsidR="00435EF2" w:rsidRPr="00435EF2">
        <w:rPr>
          <w:rFonts w:eastAsiaTheme="majorEastAsia"/>
        </w:rPr>
        <w:t xml:space="preserve"> and sign all required forms in their entirety.</w:t>
      </w:r>
    </w:p>
    <w:p w14:paraId="2196D1AD" w14:textId="2E634B3C" w:rsidR="00435EF2" w:rsidRPr="00435EF2" w:rsidRDefault="00435EF2" w:rsidP="002E322A">
      <w:pPr>
        <w:ind w:left="360"/>
        <w:rPr>
          <w:rFonts w:eastAsiaTheme="majorEastAsia"/>
        </w:rPr>
      </w:pPr>
      <w:r w:rsidRPr="00435EF2">
        <w:rPr>
          <w:rFonts w:eastAsiaTheme="majorEastAsia"/>
        </w:rPr>
        <w:t>All interested bidders should carefully note the due dates, required submissions, and Small Business Enhancements. If there are any questions regarding this RFP, such questions should be addressed in writing via email to the Bids Department at</w:t>
      </w:r>
      <w:r w:rsidR="00F1100F">
        <w:rPr>
          <w:rFonts w:eastAsiaTheme="majorEastAsia"/>
        </w:rPr>
        <w:t xml:space="preserve"> </w:t>
      </w:r>
      <w:hyperlink r:id="rId9" w:history="1">
        <w:r w:rsidR="00AD674A" w:rsidRPr="00B638D5">
          <w:rPr>
            <w:rStyle w:val="Hyperlink"/>
          </w:rPr>
          <w:t>bids@mhs.net</w:t>
        </w:r>
      </w:hyperlink>
      <w:r w:rsidRPr="004F462D">
        <w:rPr>
          <w:rFonts w:eastAsiaTheme="majorEastAsia"/>
        </w:rPr>
        <w:t>.</w:t>
      </w:r>
      <w:r w:rsidR="00E25F49">
        <w:rPr>
          <w:rFonts w:eastAsiaTheme="majorEastAsia"/>
        </w:rPr>
        <w:t xml:space="preserve"> </w:t>
      </w:r>
      <w:r w:rsidRPr="00435EF2">
        <w:rPr>
          <w:rFonts w:eastAsiaTheme="majorEastAsia"/>
        </w:rPr>
        <w:t xml:space="preserve">No other </w:t>
      </w:r>
      <w:r w:rsidR="003C23A9">
        <w:rPr>
          <w:rFonts w:eastAsiaTheme="majorEastAsia"/>
        </w:rPr>
        <w:t>Memorial</w:t>
      </w:r>
      <w:r w:rsidRPr="00435EF2">
        <w:rPr>
          <w:rFonts w:eastAsiaTheme="majorEastAsia"/>
        </w:rPr>
        <w:t xml:space="preserve"> commissioner, officer, employee, agent, or representative should be contacted regarding this RFP. Unless </w:t>
      </w:r>
      <w:r w:rsidR="003C23A9">
        <w:rPr>
          <w:rFonts w:eastAsiaTheme="majorEastAsia"/>
        </w:rPr>
        <w:t>Memorial</w:t>
      </w:r>
      <w:r w:rsidRPr="00435EF2">
        <w:rPr>
          <w:rFonts w:eastAsiaTheme="majorEastAsia"/>
        </w:rPr>
        <w:t xml:space="preserve"> issues an addendum to this RFP, no amendments to this RFP or any portion of this RFP will be accepted or binding on </w:t>
      </w:r>
      <w:r w:rsidR="003C23A9">
        <w:rPr>
          <w:rFonts w:eastAsiaTheme="majorEastAsia"/>
        </w:rPr>
        <w:t>Memorial</w:t>
      </w:r>
      <w:r w:rsidRPr="00435EF2">
        <w:rPr>
          <w:rFonts w:eastAsiaTheme="majorEastAsia"/>
        </w:rPr>
        <w:t>.</w:t>
      </w:r>
    </w:p>
    <w:p w14:paraId="31F6AB7C" w14:textId="1CC6D871" w:rsidR="00435EF2" w:rsidRPr="00435EF2" w:rsidRDefault="00435EF2" w:rsidP="002E322A">
      <w:pPr>
        <w:ind w:left="360"/>
        <w:rPr>
          <w:rFonts w:eastAsiaTheme="majorEastAsia"/>
        </w:rPr>
      </w:pPr>
      <w:r w:rsidRPr="00435EF2">
        <w:rPr>
          <w:rFonts w:eastAsiaTheme="majorEastAsia"/>
        </w:rPr>
        <w:t xml:space="preserve">Thank you in advance for your interest in this RFP and doing business with </w:t>
      </w:r>
      <w:r w:rsidR="003C23A9">
        <w:rPr>
          <w:rFonts w:eastAsiaTheme="majorEastAsia"/>
        </w:rPr>
        <w:t>Memorial</w:t>
      </w:r>
      <w:r w:rsidRPr="00435EF2">
        <w:rPr>
          <w:rFonts w:eastAsiaTheme="majorEastAsia"/>
        </w:rPr>
        <w:t>.</w:t>
      </w:r>
    </w:p>
    <w:p w14:paraId="5F1D76C5" w14:textId="5753D9B9" w:rsidR="00435EF2" w:rsidRPr="00435EF2" w:rsidRDefault="00435EF2" w:rsidP="002E322A">
      <w:pPr>
        <w:ind w:left="360"/>
        <w:rPr>
          <w:rFonts w:eastAsiaTheme="majorEastAsia"/>
        </w:rPr>
      </w:pPr>
      <w:r w:rsidRPr="00435EF2">
        <w:rPr>
          <w:rFonts w:eastAsiaTheme="majorEastAsia"/>
        </w:rPr>
        <w:t>Sincerely,</w:t>
      </w:r>
    </w:p>
    <w:p w14:paraId="253B428C" w14:textId="79546154" w:rsidR="00435EF2" w:rsidRPr="00435EF2" w:rsidRDefault="00435EF2" w:rsidP="002E322A">
      <w:pPr>
        <w:ind w:left="360"/>
        <w:rPr>
          <w:rFonts w:eastAsiaTheme="majorEastAsia"/>
        </w:rPr>
      </w:pPr>
      <w:r w:rsidRPr="00435EF2">
        <w:rPr>
          <w:rFonts w:eastAsiaTheme="majorEastAsia"/>
        </w:rPr>
        <w:tab/>
      </w:r>
    </w:p>
    <w:p w14:paraId="6D74BBBD" w14:textId="26161078" w:rsidR="00435EF2" w:rsidRPr="00435EF2" w:rsidRDefault="00D86819" w:rsidP="00094CD1">
      <w:pPr>
        <w:spacing w:after="0"/>
        <w:ind w:left="360"/>
        <w:rPr>
          <w:rFonts w:eastAsiaTheme="majorEastAsia"/>
        </w:rPr>
      </w:pPr>
      <w:r>
        <w:rPr>
          <w:rFonts w:eastAsiaTheme="majorEastAsia"/>
        </w:rPr>
        <w:t>Saul Kredi</w:t>
      </w:r>
    </w:p>
    <w:p w14:paraId="4DF52ED8" w14:textId="3E3B2688" w:rsidR="00435EF2" w:rsidRPr="005C2271" w:rsidRDefault="00435EF2" w:rsidP="005C2271">
      <w:pPr>
        <w:ind w:left="360"/>
        <w:rPr>
          <w:rFonts w:eastAsiaTheme="majorEastAsia"/>
          <w:b/>
        </w:rPr>
      </w:pPr>
      <w:r w:rsidRPr="00435EF2">
        <w:rPr>
          <w:rFonts w:eastAsiaTheme="majorEastAsia"/>
        </w:rPr>
        <w:t xml:space="preserve">VP, </w:t>
      </w:r>
      <w:r w:rsidR="00D86819">
        <w:rPr>
          <w:rFonts w:eastAsiaTheme="majorEastAsia"/>
        </w:rPr>
        <w:t>Chief Supply Chain</w:t>
      </w:r>
      <w:r w:rsidRPr="00435EF2">
        <w:rPr>
          <w:rFonts w:eastAsiaTheme="majorEastAsia"/>
        </w:rPr>
        <w:t xml:space="preserve"> Officer</w:t>
      </w:r>
    </w:p>
    <w:p w14:paraId="1BB3CC74" w14:textId="77777777" w:rsidR="00435EF2" w:rsidRDefault="00435EF2" w:rsidP="008F4AAD">
      <w:pPr>
        <w:sectPr w:rsidR="00435EF2" w:rsidSect="00994371">
          <w:headerReference w:type="default" r:id="rId10"/>
          <w:footerReference w:type="default" r:id="rId11"/>
          <w:headerReference w:type="first" r:id="rId12"/>
          <w:pgSz w:w="12240" w:h="15840"/>
          <w:pgMar w:top="2232" w:right="1008" w:bottom="994" w:left="864" w:header="432" w:footer="720" w:gutter="0"/>
          <w:cols w:space="720"/>
          <w:titlePg/>
          <w:docGrid w:linePitch="360"/>
        </w:sectPr>
      </w:pPr>
    </w:p>
    <w:p w14:paraId="5B896A02" w14:textId="4924A41C" w:rsidR="005D15BC" w:rsidRDefault="005D15BC" w:rsidP="008F4AAD"/>
    <w:p w14:paraId="5AB74629" w14:textId="6EC8EAA1" w:rsidR="00435EF2" w:rsidRDefault="00435EF2" w:rsidP="008F4AAD"/>
    <w:p w14:paraId="13C1C7E9" w14:textId="205B3A1B" w:rsidR="00435EF2" w:rsidRDefault="00435EF2" w:rsidP="008F4AAD"/>
    <w:p w14:paraId="17F6668B" w14:textId="1DB89586" w:rsidR="00435EF2" w:rsidRDefault="005D7819" w:rsidP="008F4AAD">
      <w:r>
        <w:rPr>
          <w:noProof/>
        </w:rPr>
        <w:drawing>
          <wp:anchor distT="0" distB="0" distL="114300" distR="114300" simplePos="0" relativeHeight="251664384" behindDoc="1" locked="0" layoutInCell="1" allowOverlap="1" wp14:anchorId="49361BDD" wp14:editId="70D894D6">
            <wp:simplePos x="0" y="0"/>
            <wp:positionH relativeFrom="margin">
              <wp:align>center</wp:align>
            </wp:positionH>
            <wp:positionV relativeFrom="paragraph">
              <wp:posOffset>139289</wp:posOffset>
            </wp:positionV>
            <wp:extent cx="5587338" cy="3711388"/>
            <wp:effectExtent l="0" t="0" r="0" b="3810"/>
            <wp:wrapNone/>
            <wp:docPr id="92359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7338" cy="37113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35094" w14:textId="77777777" w:rsidR="00435EF2" w:rsidRDefault="00435EF2" w:rsidP="008F4AAD"/>
    <w:p w14:paraId="6A7D1C60" w14:textId="77777777" w:rsidR="00435EF2" w:rsidRDefault="00435EF2" w:rsidP="008F4AAD"/>
    <w:p w14:paraId="5DE47A41" w14:textId="77777777" w:rsidR="00435EF2" w:rsidRDefault="00435EF2" w:rsidP="008F4AAD"/>
    <w:p w14:paraId="39CE11D4" w14:textId="77777777" w:rsidR="00435EF2" w:rsidRDefault="00435EF2" w:rsidP="008F4AAD"/>
    <w:p w14:paraId="4F4355D1" w14:textId="77777777" w:rsidR="00435EF2" w:rsidRDefault="00435EF2" w:rsidP="008F4AAD"/>
    <w:p w14:paraId="63596257" w14:textId="77777777" w:rsidR="00435EF2" w:rsidRDefault="00435EF2" w:rsidP="008F4AAD"/>
    <w:p w14:paraId="6C7699C4" w14:textId="77777777" w:rsidR="00435EF2" w:rsidRDefault="00435EF2" w:rsidP="008F4AAD"/>
    <w:p w14:paraId="21F613CF" w14:textId="77777777" w:rsidR="00435EF2" w:rsidRDefault="00435EF2" w:rsidP="008F4AAD"/>
    <w:p w14:paraId="7AD69E8B" w14:textId="77777777" w:rsidR="00435EF2" w:rsidRDefault="00435EF2" w:rsidP="008F4AAD"/>
    <w:p w14:paraId="404E9697" w14:textId="77777777" w:rsidR="00435EF2" w:rsidRDefault="00435EF2" w:rsidP="008F4AAD"/>
    <w:p w14:paraId="2545911C" w14:textId="77777777" w:rsidR="00435EF2" w:rsidRDefault="00435EF2" w:rsidP="008F4AAD"/>
    <w:p w14:paraId="423D4D1B" w14:textId="77777777" w:rsidR="00435EF2" w:rsidRDefault="00435EF2" w:rsidP="008F4AAD"/>
    <w:p w14:paraId="3E40E732" w14:textId="77777777" w:rsidR="00AE192A" w:rsidRPr="000E6C9A" w:rsidRDefault="00AE192A" w:rsidP="006E25DD">
      <w:pPr>
        <w:pStyle w:val="Subtitle"/>
        <w:spacing w:after="120"/>
        <w:jc w:val="center"/>
        <w:rPr>
          <w:rFonts w:ascii="Raleway SemiBold" w:hAnsi="Raleway SemiBold"/>
          <w:color w:val="00529B"/>
          <w:sz w:val="36"/>
          <w:szCs w:val="36"/>
        </w:rPr>
      </w:pPr>
      <w:r w:rsidRPr="000E6C9A">
        <w:rPr>
          <w:rFonts w:ascii="Raleway SemiBold" w:hAnsi="Raleway SemiBold"/>
          <w:color w:val="00529B"/>
          <w:sz w:val="36"/>
          <w:szCs w:val="36"/>
        </w:rPr>
        <w:t>REQUEST FOR PROPOSALS</w:t>
      </w:r>
    </w:p>
    <w:p w14:paraId="1951FF21" w14:textId="5AF23CDC" w:rsidR="00435EF2" w:rsidRPr="000E6C9A" w:rsidRDefault="00AE192A" w:rsidP="00AE192A">
      <w:pPr>
        <w:jc w:val="center"/>
        <w:rPr>
          <w:rFonts w:ascii="Raleway SemiBold" w:hAnsi="Raleway SemiBold"/>
          <w:caps/>
          <w:color w:val="00529B"/>
          <w:sz w:val="36"/>
          <w:szCs w:val="36"/>
        </w:rPr>
      </w:pPr>
      <w:r w:rsidRPr="000E6C9A">
        <w:rPr>
          <w:rFonts w:ascii="Raleway SemiBold" w:hAnsi="Raleway SemiBold"/>
          <w:caps/>
          <w:color w:val="00529B"/>
          <w:sz w:val="36"/>
          <w:szCs w:val="36"/>
        </w:rPr>
        <w:t>FOR</w:t>
      </w:r>
    </w:p>
    <w:p w14:paraId="69A4D826" w14:textId="390E983B" w:rsidR="00511D4E" w:rsidRPr="000E6C9A" w:rsidRDefault="00000000" w:rsidP="00AE192A">
      <w:pPr>
        <w:jc w:val="center"/>
        <w:rPr>
          <w:rFonts w:ascii="Raleway SemiBold" w:hAnsi="Raleway SemiBold"/>
          <w:color w:val="00529B"/>
          <w:sz w:val="36"/>
          <w:szCs w:val="36"/>
        </w:rPr>
      </w:pPr>
      <w:sdt>
        <w:sdtPr>
          <w:rPr>
            <w:rFonts w:ascii="Raleway SemiBold" w:eastAsiaTheme="majorEastAsia" w:hAnsi="Raleway SemiBold"/>
            <w:b/>
            <w:bCs w:val="0"/>
            <w:caps/>
            <w:color w:val="00529B"/>
            <w:sz w:val="36"/>
            <w:szCs w:val="36"/>
          </w:rPr>
          <w:alias w:val="Insert Title"/>
          <w:tag w:val="Insert Title"/>
          <w:id w:val="-1187825308"/>
          <w:placeholder>
            <w:docPart w:val="97DC4C78B4F2498C95F5E2F57D013A25"/>
          </w:placeholder>
          <w:showingPlcHdr/>
          <w:dataBinding w:prefixMappings="xmlns:ns0='http://schemas.microsoft.com/office/2006/coverPageProps' " w:xpath="/ns0:CoverPageProperties[1]/ns0:Abstract[1]" w:storeItemID="{55AF091B-3C7A-41E3-B477-F2FDAA23CFDA}"/>
          <w15:color w:val="FF0000"/>
          <w:text/>
        </w:sdtPr>
        <w:sdtEndPr>
          <w:rPr>
            <w:sz w:val="22"/>
            <w:szCs w:val="22"/>
          </w:rPr>
        </w:sdtEndPr>
        <w:sdtContent>
          <w:r w:rsidR="00B163AC" w:rsidRPr="000E6C9A">
            <w:rPr>
              <w:rStyle w:val="PlaceholderText"/>
              <w:rFonts w:ascii="Raleway SemiBold" w:eastAsiaTheme="minorHAnsi" w:hAnsi="Raleway SemiBold"/>
              <w:b/>
              <w:bCs w:val="0"/>
              <w:caps/>
              <w:color w:val="FF0000"/>
              <w:sz w:val="36"/>
              <w:szCs w:val="36"/>
            </w:rPr>
            <w:t>INSERT TITLE</w:t>
          </w:r>
        </w:sdtContent>
      </w:sdt>
    </w:p>
    <w:p w14:paraId="02F77530" w14:textId="21534D88" w:rsidR="00511D4E" w:rsidRPr="000E6C9A" w:rsidRDefault="00511D4E" w:rsidP="00AE192A">
      <w:pPr>
        <w:jc w:val="center"/>
        <w:rPr>
          <w:rFonts w:ascii="Raleway SemiBold" w:hAnsi="Raleway SemiBold"/>
          <w:b/>
          <w:color w:val="00529B"/>
          <w:sz w:val="28"/>
          <w:szCs w:val="28"/>
        </w:rPr>
      </w:pPr>
      <w:r w:rsidRPr="000E6C9A">
        <w:rPr>
          <w:rFonts w:ascii="Raleway SemiBold" w:hAnsi="Raleway SemiBold"/>
          <w:b/>
          <w:bCs w:val="0"/>
          <w:color w:val="00529B"/>
          <w:sz w:val="28"/>
          <w:szCs w:val="28"/>
        </w:rPr>
        <w:t>BID NO.</w:t>
      </w:r>
      <w:r w:rsidR="00DF6F11" w:rsidRPr="000E6C9A">
        <w:rPr>
          <w:rFonts w:ascii="Raleway SemiBold" w:hAnsi="Raleway SemiBold"/>
          <w:color w:val="00529B"/>
          <w:sz w:val="28"/>
          <w:szCs w:val="28"/>
        </w:rPr>
        <w:t xml:space="preserve"> </w:t>
      </w:r>
      <w:sdt>
        <w:sdtPr>
          <w:rPr>
            <w:rFonts w:ascii="Raleway SemiBold" w:hAnsi="Raleway SemiBold"/>
            <w:b/>
            <w:color w:val="00529B"/>
            <w:sz w:val="28"/>
            <w:szCs w:val="28"/>
          </w:rPr>
          <w:alias w:val="Insert Bid No."/>
          <w:tag w:val="Insert Bid No."/>
          <w:id w:val="1382755342"/>
          <w:placeholder>
            <w:docPart w:val="47BD8B78114B4BA19951EE073AD5534F"/>
          </w:placeholder>
          <w:showingPlcHdr/>
          <w:dataBinding w:prefixMappings="xmlns:ns0='http://purl.org/dc/elements/1.1/' xmlns:ns1='http://schemas.openxmlformats.org/package/2006/metadata/core-properties' " w:xpath="/ns1:coreProperties[1]/ns1:keywords[1]" w:storeItemID="{6C3C8BC8-F283-45AE-878A-BAB7291924A1}"/>
          <w15:color w:val="FF0000"/>
          <w:text/>
        </w:sdtPr>
        <w:sdtContent>
          <w:r w:rsidR="00B163AC" w:rsidRPr="000E6C9A">
            <w:rPr>
              <w:rFonts w:ascii="Raleway SemiBold" w:hAnsi="Raleway SemiBold"/>
              <w:b/>
              <w:color w:val="FF0000"/>
              <w:sz w:val="28"/>
              <w:szCs w:val="28"/>
            </w:rPr>
            <w:t>INSERT BID NO.</w:t>
          </w:r>
        </w:sdtContent>
      </w:sdt>
    </w:p>
    <w:p w14:paraId="79D4D130" w14:textId="77777777" w:rsidR="008A74EA" w:rsidRPr="00E5429A" w:rsidRDefault="008A74EA" w:rsidP="008A74EA">
      <w:pPr>
        <w:spacing w:after="0"/>
        <w:jc w:val="left"/>
        <w:rPr>
          <w:rFonts w:ascii="Raleway SemiBold" w:hAnsi="Raleway SemiBold"/>
        </w:rPr>
      </w:pPr>
    </w:p>
    <w:tbl>
      <w:tblPr>
        <w:tblStyle w:val="TableGrid"/>
        <w:tblW w:w="108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110"/>
      </w:tblGrid>
      <w:tr w:rsidR="00FE6114" w:rsidRPr="005C45DC" w14:paraId="3AC6C7DC" w14:textId="77777777" w:rsidTr="00AC2C49">
        <w:tc>
          <w:tcPr>
            <w:tcW w:w="3780" w:type="dxa"/>
            <w:vAlign w:val="bottom"/>
          </w:tcPr>
          <w:p w14:paraId="79A1C7B0" w14:textId="6C17A973" w:rsidR="00FE6114" w:rsidRPr="00FA48EE" w:rsidRDefault="00FA48EE" w:rsidP="001A7F74">
            <w:pPr>
              <w:spacing w:before="240" w:after="0"/>
              <w:jc w:val="left"/>
              <w:rPr>
                <w:b/>
                <w:caps/>
                <w:sz w:val="23"/>
                <w:szCs w:val="23"/>
              </w:rPr>
            </w:pPr>
            <w:r w:rsidRPr="00FA48EE">
              <w:rPr>
                <w:b/>
                <w:caps/>
                <w:sz w:val="23"/>
                <w:szCs w:val="23"/>
              </w:rPr>
              <w:t>Release Da</w:t>
            </w:r>
            <w:r w:rsidR="009F31E5">
              <w:rPr>
                <w:b/>
                <w:caps/>
                <w:sz w:val="23"/>
                <w:szCs w:val="23"/>
              </w:rPr>
              <w:t>te:</w:t>
            </w:r>
          </w:p>
        </w:tc>
        <w:sdt>
          <w:sdtPr>
            <w:alias w:val="Release Date"/>
            <w:tag w:val="Release Date"/>
            <w:id w:val="1771278552"/>
            <w:placeholder>
              <w:docPart w:val="9215E238C16849A398A6EDAC32D2007F"/>
            </w:placeholder>
            <w:dataBinding w:prefixMappings="xmlns:ns0='http://schemas.openxmlformats.org/officeDocument/2006/bibliography' " w:xpath="/ns0:Sources[1]/ns0:ccMap[1]/ns0:CCMapElement_1771278552[1]" w:storeItemID="{CF8D4BED-B5C8-447B-B1BA-C2800E9ACED9}"/>
            <w15:color w:val="FF0000"/>
            <w:date w:fullDate="2025-12-03T00:00:00Z">
              <w:dateFormat w:val="dddd, MMMM d, yyyy"/>
              <w:lid w:val="en-US"/>
              <w:storeMappedDataAs w:val="dateTime"/>
              <w:calendar w:val="gregorian"/>
            </w:date>
          </w:sdtPr>
          <w:sdtContent>
            <w:tc>
              <w:tcPr>
                <w:tcW w:w="7110" w:type="dxa"/>
                <w:vAlign w:val="bottom"/>
              </w:tcPr>
              <w:p w14:paraId="4E76B33B" w14:textId="7CCA5C8E" w:rsidR="00FE6114" w:rsidRPr="00AC2C49" w:rsidRDefault="00366697" w:rsidP="001A7F74">
                <w:pPr>
                  <w:spacing w:before="240" w:after="0"/>
                  <w:jc w:val="left"/>
                </w:pPr>
                <w:r>
                  <w:t>Wednesday, December 3, 2025</w:t>
                </w:r>
              </w:p>
            </w:tc>
          </w:sdtContent>
        </w:sdt>
      </w:tr>
      <w:tr w:rsidR="00FE6114" w:rsidRPr="005C45DC" w14:paraId="13B8AF38" w14:textId="77777777" w:rsidTr="00AC2C49">
        <w:tc>
          <w:tcPr>
            <w:tcW w:w="3780" w:type="dxa"/>
            <w:vAlign w:val="bottom"/>
          </w:tcPr>
          <w:p w14:paraId="76EE0C33" w14:textId="2B9DDB23" w:rsidR="00FE6114" w:rsidRPr="00FA48EE" w:rsidRDefault="009F31E5" w:rsidP="001A7F74">
            <w:pPr>
              <w:spacing w:before="240" w:after="0"/>
              <w:jc w:val="left"/>
              <w:rPr>
                <w:b/>
                <w:caps/>
                <w:sz w:val="23"/>
                <w:szCs w:val="23"/>
              </w:rPr>
            </w:pPr>
            <w:r>
              <w:rPr>
                <w:b/>
                <w:caps/>
                <w:sz w:val="23"/>
                <w:szCs w:val="23"/>
              </w:rPr>
              <w:t>Pre-Bidders Meeting:</w:t>
            </w:r>
          </w:p>
        </w:tc>
        <w:sdt>
          <w:sdtPr>
            <w:alias w:val="Pre_Bidders_Meeting"/>
            <w:tag w:val="Pre_Bidders_Meeting"/>
            <w:id w:val="-1358963181"/>
            <w:placeholder>
              <w:docPart w:val="D3FBC0FBB5114016A7AB73B7175C9FFC"/>
            </w:placeholder>
            <w:showingPlcHdr/>
            <w:dataBinding w:prefixMappings="xmlns:ns0='http://schemas.openxmlformats.org/officeDocument/2006/bibliography' " w:xpath="/ns0:Sources[1]/ns0:ccMap[1]/ns0:CCMapElement_2936004115[1]" w:storeItemID="{CF8D4BED-B5C8-447B-B1BA-C2800E9ACED9}"/>
            <w15:color w:val="FF0000"/>
            <w:date w:fullDate="2025-12-02T00:00:00Z">
              <w:dateFormat w:val="dddd, MMMM d, yyyy"/>
              <w:lid w:val="en-US"/>
              <w:storeMappedDataAs w:val="dateTime"/>
              <w:calendar w:val="gregorian"/>
            </w:date>
          </w:sdtPr>
          <w:sdtContent>
            <w:tc>
              <w:tcPr>
                <w:tcW w:w="7110" w:type="dxa"/>
                <w:vAlign w:val="bottom"/>
              </w:tcPr>
              <w:p w14:paraId="2556F318" w14:textId="32FA40D2" w:rsidR="00FE6114" w:rsidRPr="00AC2C49" w:rsidRDefault="004942C7" w:rsidP="001A7F74">
                <w:pPr>
                  <w:spacing w:before="240" w:after="0"/>
                  <w:jc w:val="left"/>
                </w:pPr>
                <w:r w:rsidRPr="00E7563C">
                  <w:rPr>
                    <w:rStyle w:val="PlaceholderText"/>
                    <w:rFonts w:eastAsiaTheme="minorHAnsi"/>
                    <w:b/>
                    <w:color w:val="EE0000"/>
                  </w:rPr>
                  <w:t>Choose N/A or Type in time, day, date, year</w:t>
                </w:r>
              </w:p>
            </w:tc>
          </w:sdtContent>
        </w:sdt>
      </w:tr>
      <w:tr w:rsidR="00FE6114" w:rsidRPr="005C45DC" w14:paraId="677A5769" w14:textId="77777777" w:rsidTr="00AC2C49">
        <w:tc>
          <w:tcPr>
            <w:tcW w:w="3780" w:type="dxa"/>
            <w:vAlign w:val="bottom"/>
          </w:tcPr>
          <w:p w14:paraId="2F26C678" w14:textId="31AE04A8" w:rsidR="00FE6114" w:rsidRPr="00FA48EE" w:rsidRDefault="009F31E5" w:rsidP="001A7F74">
            <w:pPr>
              <w:spacing w:before="240" w:after="0"/>
              <w:jc w:val="left"/>
              <w:rPr>
                <w:b/>
                <w:caps/>
                <w:sz w:val="23"/>
                <w:szCs w:val="23"/>
              </w:rPr>
            </w:pPr>
            <w:r>
              <w:rPr>
                <w:b/>
                <w:caps/>
                <w:sz w:val="23"/>
                <w:szCs w:val="23"/>
              </w:rPr>
              <w:t>Vendor Inquiries Due:</w:t>
            </w:r>
          </w:p>
        </w:tc>
        <w:tc>
          <w:tcPr>
            <w:tcW w:w="7110" w:type="dxa"/>
            <w:vAlign w:val="bottom"/>
          </w:tcPr>
          <w:p w14:paraId="7D98BC3C" w14:textId="6577EAFE" w:rsidR="00FE6114" w:rsidRPr="00AC2C49" w:rsidRDefault="00D4208F" w:rsidP="001A7F74">
            <w:pPr>
              <w:spacing w:before="240" w:after="0"/>
              <w:jc w:val="left"/>
            </w:pPr>
            <w:r w:rsidRPr="00AC2C49">
              <w:t>No later than 12:00 P.M. Eastern Time (ET),</w:t>
            </w:r>
            <w:r w:rsidR="00171CBD" w:rsidRPr="00AC2C49">
              <w:t xml:space="preserve"> </w:t>
            </w:r>
            <w:sdt>
              <w:sdtPr>
                <w:alias w:val="Vendor Inquiries"/>
                <w:tag w:val="Vendor Inquiries"/>
                <w:id w:val="-1097797411"/>
                <w:placeholder>
                  <w:docPart w:val="00D2F20F05B94AD0ACCD9FCCB611B55C"/>
                </w:placeholder>
                <w:showingPlcHdr/>
                <w:dataBinding w:prefixMappings="xmlns:ns0='http://schemas.openxmlformats.org/officeDocument/2006/bibliography' " w:xpath="/ns0:Sources[1]/ns0:ccMap[1]/ns0:CCMapElement_3197169885[1]" w:storeItemID="{CF8D4BED-B5C8-447B-B1BA-C2800E9ACED9}"/>
                <w15:color w:val="FF0000"/>
                <w:date w:fullDate="2025-12-03T00:00:00Z">
                  <w:dateFormat w:val="dddd, MMMM d, yyyy"/>
                  <w:lid w:val="en-US"/>
                  <w:storeMappedDataAs w:val="dateTime"/>
                  <w:calendar w:val="gregorian"/>
                </w:date>
              </w:sdtPr>
              <w:sdtContent>
                <w:r w:rsidR="004942C7" w:rsidRPr="00E7563C">
                  <w:rPr>
                    <w:rStyle w:val="PlaceholderText"/>
                    <w:rFonts w:eastAsiaTheme="minorHAnsi"/>
                    <w:b/>
                    <w:color w:val="EE0000"/>
                  </w:rPr>
                  <w:t>Click or tap to enter a date.</w:t>
                </w:r>
              </w:sdtContent>
            </w:sdt>
          </w:p>
        </w:tc>
      </w:tr>
      <w:tr w:rsidR="00FE6114" w:rsidRPr="005C45DC" w14:paraId="0E4995AE" w14:textId="77777777" w:rsidTr="00AC2C49">
        <w:tc>
          <w:tcPr>
            <w:tcW w:w="3780" w:type="dxa"/>
            <w:vAlign w:val="bottom"/>
          </w:tcPr>
          <w:p w14:paraId="5B783CAC" w14:textId="775EF7C7" w:rsidR="00FE6114" w:rsidRPr="00FA48EE" w:rsidRDefault="00BE3694" w:rsidP="001A7F74">
            <w:pPr>
              <w:spacing w:before="240" w:after="0"/>
              <w:jc w:val="left"/>
              <w:rPr>
                <w:b/>
                <w:caps/>
                <w:sz w:val="23"/>
                <w:szCs w:val="23"/>
              </w:rPr>
            </w:pPr>
            <w:r>
              <w:rPr>
                <w:b/>
                <w:caps/>
                <w:sz w:val="23"/>
                <w:szCs w:val="23"/>
              </w:rPr>
              <w:t>Responses to Vendor Inquiries:</w:t>
            </w:r>
          </w:p>
        </w:tc>
        <w:tc>
          <w:tcPr>
            <w:tcW w:w="7110" w:type="dxa"/>
            <w:vAlign w:val="bottom"/>
          </w:tcPr>
          <w:p w14:paraId="2EBC710C" w14:textId="262983BF" w:rsidR="00FE6114" w:rsidRPr="00AC2C49" w:rsidRDefault="001371E2" w:rsidP="001A7F74">
            <w:pPr>
              <w:spacing w:before="240" w:after="0"/>
              <w:jc w:val="left"/>
            </w:pPr>
            <w:r w:rsidRPr="00AC2C49">
              <w:t>TBD</w:t>
            </w:r>
          </w:p>
        </w:tc>
      </w:tr>
      <w:tr w:rsidR="00FE6114" w:rsidRPr="005C45DC" w14:paraId="353323B5" w14:textId="77777777" w:rsidTr="00AC2C49">
        <w:tc>
          <w:tcPr>
            <w:tcW w:w="3780" w:type="dxa"/>
            <w:vAlign w:val="bottom"/>
          </w:tcPr>
          <w:p w14:paraId="37FFF028" w14:textId="2B4C5175" w:rsidR="00FE6114" w:rsidRPr="00FA48EE" w:rsidRDefault="00BE3694" w:rsidP="001A7F74">
            <w:pPr>
              <w:spacing w:before="240" w:after="0"/>
              <w:jc w:val="left"/>
              <w:rPr>
                <w:b/>
                <w:caps/>
                <w:sz w:val="23"/>
                <w:szCs w:val="23"/>
              </w:rPr>
            </w:pPr>
            <w:r>
              <w:rPr>
                <w:b/>
                <w:caps/>
                <w:sz w:val="23"/>
                <w:szCs w:val="23"/>
              </w:rPr>
              <w:t>Proposal Due Date:</w:t>
            </w:r>
          </w:p>
        </w:tc>
        <w:tc>
          <w:tcPr>
            <w:tcW w:w="7110" w:type="dxa"/>
            <w:vAlign w:val="bottom"/>
          </w:tcPr>
          <w:p w14:paraId="70ACEDFE" w14:textId="0F469342" w:rsidR="00FE6114" w:rsidRPr="00246CF1" w:rsidRDefault="00C86F52" w:rsidP="001A7F74">
            <w:pPr>
              <w:spacing w:before="240" w:after="0"/>
              <w:jc w:val="left"/>
            </w:pPr>
            <w:r w:rsidRPr="00246CF1">
              <w:t xml:space="preserve">No later than </w:t>
            </w:r>
            <w:r w:rsidR="000078AF" w:rsidRPr="00246CF1">
              <w:t>12</w:t>
            </w:r>
            <w:r w:rsidRPr="00246CF1">
              <w:t>:00 P.M. ET,</w:t>
            </w:r>
            <w:r w:rsidR="00171CBD" w:rsidRPr="00246CF1">
              <w:t xml:space="preserve"> </w:t>
            </w:r>
            <w:sdt>
              <w:sdtPr>
                <w:alias w:val="Proposal Due Date"/>
                <w:tag w:val="Proposal Due Date"/>
                <w:id w:val="-215199316"/>
                <w:placeholder>
                  <w:docPart w:val="0B2812F530FE416A87B295E109FA55A1"/>
                </w:placeholder>
                <w:showingPlcHdr/>
                <w:dataBinding w:prefixMappings="xmlns:ns0='http://schemas.openxmlformats.org/officeDocument/2006/bibliography' " w:xpath="/ns0:Sources[1]/ns0:ccMap[1]/ns0:CCMapElement_2213986804[1]" w:storeItemID="{CF8D4BED-B5C8-447B-B1BA-C2800E9ACED9}"/>
                <w15:color w:val="FF0000"/>
                <w:date w:fullDate="2025-12-24T00:00:00Z">
                  <w:dateFormat w:val="dddd, MMMM d, yyyy"/>
                  <w:lid w:val="en-US"/>
                  <w:storeMappedDataAs w:val="dateTime"/>
                  <w:calendar w:val="gregorian"/>
                </w:date>
              </w:sdtPr>
              <w:sdtContent>
                <w:r w:rsidR="00117F39" w:rsidRPr="00246CF1">
                  <w:rPr>
                    <w:rStyle w:val="PlaceholderText"/>
                    <w:rFonts w:eastAsiaTheme="minorHAnsi"/>
                    <w:b/>
                    <w:bCs w:val="0"/>
                    <w:color w:val="EE0000"/>
                  </w:rPr>
                  <w:t>Click or tap to enter a date.</w:t>
                </w:r>
              </w:sdtContent>
            </w:sdt>
          </w:p>
        </w:tc>
      </w:tr>
      <w:tr w:rsidR="00FE6114" w:rsidRPr="005C45DC" w14:paraId="1EBB0F27" w14:textId="77777777" w:rsidTr="00AC2C49">
        <w:tc>
          <w:tcPr>
            <w:tcW w:w="3780" w:type="dxa"/>
            <w:vAlign w:val="bottom"/>
          </w:tcPr>
          <w:p w14:paraId="05EDA91B" w14:textId="30B5258C" w:rsidR="00FE6114" w:rsidRPr="00FA48EE" w:rsidRDefault="00BE3694" w:rsidP="001A7F74">
            <w:pPr>
              <w:spacing w:before="240" w:after="0"/>
              <w:jc w:val="left"/>
              <w:rPr>
                <w:b/>
                <w:caps/>
                <w:sz w:val="23"/>
                <w:szCs w:val="23"/>
              </w:rPr>
            </w:pPr>
            <w:r>
              <w:rPr>
                <w:b/>
                <w:caps/>
                <w:sz w:val="23"/>
                <w:szCs w:val="23"/>
              </w:rPr>
              <w:t>Public Opening:</w:t>
            </w:r>
          </w:p>
        </w:tc>
        <w:tc>
          <w:tcPr>
            <w:tcW w:w="7110" w:type="dxa"/>
            <w:vAlign w:val="bottom"/>
          </w:tcPr>
          <w:p w14:paraId="097D15D4" w14:textId="3BD85866" w:rsidR="00FE6114" w:rsidRPr="00AC2C49" w:rsidRDefault="00171CBD" w:rsidP="001A7F74">
            <w:pPr>
              <w:spacing w:before="240" w:after="0"/>
              <w:jc w:val="left"/>
            </w:pPr>
            <w:r w:rsidRPr="00AC2C49">
              <w:t xml:space="preserve">9:30 A.M. ET, </w:t>
            </w:r>
            <w:sdt>
              <w:sdtPr>
                <w:alias w:val="Public Opening"/>
                <w:tag w:val="Public Opening"/>
                <w:id w:val="1009634958"/>
                <w:placeholder>
                  <w:docPart w:val="3434547C2195479485B4877687E89E34"/>
                </w:placeholder>
                <w:showingPlcHdr/>
                <w:dataBinding w:prefixMappings="xmlns:ns0='http://schemas.openxmlformats.org/officeDocument/2006/bibliography' " w:xpath="/ns0:Sources[1]/ns0:ccMap[1]/ns0:CCMapElement_1009634958[1]" w:storeItemID="{CF8D4BED-B5C8-447B-B1BA-C2800E9ACED9}"/>
                <w15:color w:val="FF0000"/>
                <w:date w:fullDate="2025-12-05T00:00:00Z">
                  <w:dateFormat w:val="dddd, MMMM d, yyyy"/>
                  <w:lid w:val="en-US"/>
                  <w:storeMappedDataAs w:val="dateTime"/>
                  <w:calendar w:val="gregorian"/>
                </w:date>
              </w:sdtPr>
              <w:sdtContent>
                <w:r w:rsidR="004942C7" w:rsidRPr="00E7563C">
                  <w:rPr>
                    <w:rStyle w:val="PlaceholderText"/>
                    <w:rFonts w:eastAsiaTheme="minorHAnsi"/>
                    <w:b/>
                    <w:color w:val="EE0000"/>
                  </w:rPr>
                  <w:t>Click or tap to enter a date.</w:t>
                </w:r>
              </w:sdtContent>
            </w:sdt>
          </w:p>
        </w:tc>
      </w:tr>
    </w:tbl>
    <w:p w14:paraId="417C6016" w14:textId="77777777" w:rsidR="006406A8" w:rsidRDefault="006406A8" w:rsidP="008F4AAD">
      <w:pPr>
        <w:sectPr w:rsidR="006406A8" w:rsidSect="006406A8">
          <w:headerReference w:type="first" r:id="rId14"/>
          <w:footerReference w:type="first" r:id="rId15"/>
          <w:pgSz w:w="12240" w:h="15840"/>
          <w:pgMar w:top="1728" w:right="1008" w:bottom="994" w:left="864" w:header="720" w:footer="432" w:gutter="0"/>
          <w:pgNumType w:start="1"/>
          <w:cols w:space="720"/>
          <w:titlePg/>
          <w:docGrid w:linePitch="360"/>
        </w:sectPr>
      </w:pPr>
    </w:p>
    <w:p w14:paraId="4BAD6977" w14:textId="685BDB83" w:rsidR="000A313F" w:rsidRPr="00CE674E" w:rsidRDefault="00C0776D" w:rsidP="004F428E">
      <w:pPr>
        <w:spacing w:after="120"/>
        <w:jc w:val="center"/>
        <w:rPr>
          <w:caps/>
        </w:rPr>
      </w:pPr>
      <w:r w:rsidRPr="00CE674E">
        <w:rPr>
          <w:b/>
          <w:bCs w:val="0"/>
          <w:caps/>
          <w:sz w:val="32"/>
          <w:szCs w:val="32"/>
        </w:rPr>
        <w:lastRenderedPageBreak/>
        <w:t>Table of Contents</w:t>
      </w:r>
    </w:p>
    <w:p w14:paraId="0DB6D568" w14:textId="69BF5CF4" w:rsidR="0024300D" w:rsidRDefault="00C248AC">
      <w:pPr>
        <w:pStyle w:val="TOC1"/>
        <w:rPr>
          <w:rFonts w:asciiTheme="minorHAnsi" w:eastAsiaTheme="minorEastAsia" w:hAnsiTheme="minorHAnsi" w:cstheme="minorBidi"/>
          <w:b w:val="0"/>
          <w:bCs w:val="0"/>
          <w:noProof/>
          <w:color w:val="auto"/>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223528851" w:history="1">
        <w:r w:rsidR="0024300D" w:rsidRPr="00100850">
          <w:rPr>
            <w:rStyle w:val="Hyperlink"/>
            <w:noProof/>
          </w:rPr>
          <w:t>Section I.</w:t>
        </w:r>
        <w:r w:rsidR="0024300D">
          <w:rPr>
            <w:rFonts w:asciiTheme="minorHAnsi" w:eastAsiaTheme="minorEastAsia" w:hAnsiTheme="minorHAnsi" w:cstheme="minorBidi"/>
            <w:b w:val="0"/>
            <w:bCs w:val="0"/>
            <w:noProof/>
            <w:color w:val="auto"/>
            <w:kern w:val="2"/>
            <w:sz w:val="24"/>
            <w:szCs w:val="24"/>
            <w14:ligatures w14:val="standardContextual"/>
          </w:rPr>
          <w:tab/>
        </w:r>
        <w:r w:rsidR="0024300D" w:rsidRPr="00100850">
          <w:rPr>
            <w:rStyle w:val="Hyperlink"/>
            <w:noProof/>
          </w:rPr>
          <w:t>RFP Summary Page</w:t>
        </w:r>
        <w:r w:rsidR="0024300D">
          <w:rPr>
            <w:noProof/>
            <w:webHidden/>
          </w:rPr>
          <w:tab/>
        </w:r>
        <w:r w:rsidR="0024300D">
          <w:rPr>
            <w:noProof/>
            <w:webHidden/>
          </w:rPr>
          <w:fldChar w:fldCharType="begin"/>
        </w:r>
        <w:r w:rsidR="0024300D">
          <w:rPr>
            <w:noProof/>
            <w:webHidden/>
          </w:rPr>
          <w:instrText xml:space="preserve"> PAGEREF _Toc223528851 \h </w:instrText>
        </w:r>
        <w:r w:rsidR="0024300D">
          <w:rPr>
            <w:noProof/>
            <w:webHidden/>
          </w:rPr>
        </w:r>
        <w:r w:rsidR="0024300D">
          <w:rPr>
            <w:noProof/>
            <w:webHidden/>
          </w:rPr>
          <w:fldChar w:fldCharType="separate"/>
        </w:r>
        <w:r w:rsidR="0024300D">
          <w:rPr>
            <w:noProof/>
            <w:webHidden/>
          </w:rPr>
          <w:t>1</w:t>
        </w:r>
        <w:r w:rsidR="0024300D">
          <w:rPr>
            <w:noProof/>
            <w:webHidden/>
          </w:rPr>
          <w:fldChar w:fldCharType="end"/>
        </w:r>
      </w:hyperlink>
    </w:p>
    <w:p w14:paraId="3A25BCFD" w14:textId="4791D4F9" w:rsidR="0024300D" w:rsidRDefault="0024300D">
      <w:pPr>
        <w:pStyle w:val="TOC1"/>
        <w:rPr>
          <w:rFonts w:asciiTheme="minorHAnsi" w:eastAsiaTheme="minorEastAsia" w:hAnsiTheme="minorHAnsi" w:cstheme="minorBidi"/>
          <w:b w:val="0"/>
          <w:bCs w:val="0"/>
          <w:noProof/>
          <w:color w:val="auto"/>
          <w:kern w:val="2"/>
          <w:sz w:val="24"/>
          <w:szCs w:val="24"/>
          <w14:ligatures w14:val="standardContextual"/>
        </w:rPr>
      </w:pPr>
      <w:hyperlink w:anchor="_Toc223528852" w:history="1">
        <w:r w:rsidRPr="00100850">
          <w:rPr>
            <w:rStyle w:val="Hyperlink"/>
            <w:noProof/>
          </w:rPr>
          <w:t>Section II.</w:t>
        </w:r>
        <w:r>
          <w:rPr>
            <w:rFonts w:asciiTheme="minorHAnsi" w:eastAsiaTheme="minorEastAsia" w:hAnsiTheme="minorHAnsi" w:cstheme="minorBidi"/>
            <w:b w:val="0"/>
            <w:bCs w:val="0"/>
            <w:noProof/>
            <w:color w:val="auto"/>
            <w:kern w:val="2"/>
            <w:sz w:val="24"/>
            <w:szCs w:val="24"/>
            <w14:ligatures w14:val="standardContextual"/>
          </w:rPr>
          <w:tab/>
        </w:r>
        <w:r w:rsidRPr="00100850">
          <w:rPr>
            <w:rStyle w:val="Hyperlink"/>
            <w:noProof/>
          </w:rPr>
          <w:t>INTRODUCTION AND PRELIMINARY INFORMATION</w:t>
        </w:r>
        <w:r>
          <w:rPr>
            <w:noProof/>
            <w:webHidden/>
          </w:rPr>
          <w:tab/>
        </w:r>
        <w:r>
          <w:rPr>
            <w:noProof/>
            <w:webHidden/>
          </w:rPr>
          <w:fldChar w:fldCharType="begin"/>
        </w:r>
        <w:r>
          <w:rPr>
            <w:noProof/>
            <w:webHidden/>
          </w:rPr>
          <w:instrText xml:space="preserve"> PAGEREF _Toc223528852 \h </w:instrText>
        </w:r>
        <w:r>
          <w:rPr>
            <w:noProof/>
            <w:webHidden/>
          </w:rPr>
        </w:r>
        <w:r>
          <w:rPr>
            <w:noProof/>
            <w:webHidden/>
          </w:rPr>
          <w:fldChar w:fldCharType="separate"/>
        </w:r>
        <w:r>
          <w:rPr>
            <w:noProof/>
            <w:webHidden/>
          </w:rPr>
          <w:t>4</w:t>
        </w:r>
        <w:r>
          <w:rPr>
            <w:noProof/>
            <w:webHidden/>
          </w:rPr>
          <w:fldChar w:fldCharType="end"/>
        </w:r>
      </w:hyperlink>
    </w:p>
    <w:p w14:paraId="54D01751" w14:textId="735D84A0"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53" w:history="1">
        <w:r w:rsidRPr="00100850">
          <w:rPr>
            <w:rStyle w:val="Hyperlink"/>
          </w:rPr>
          <w:t>A.</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Introduction to Memorial</w:t>
        </w:r>
        <w:r>
          <w:rPr>
            <w:webHidden/>
          </w:rPr>
          <w:tab/>
        </w:r>
        <w:r>
          <w:rPr>
            <w:webHidden/>
          </w:rPr>
          <w:fldChar w:fldCharType="begin"/>
        </w:r>
        <w:r>
          <w:rPr>
            <w:webHidden/>
          </w:rPr>
          <w:instrText xml:space="preserve"> PAGEREF _Toc223528853 \h </w:instrText>
        </w:r>
        <w:r>
          <w:rPr>
            <w:webHidden/>
          </w:rPr>
        </w:r>
        <w:r>
          <w:rPr>
            <w:webHidden/>
          </w:rPr>
          <w:fldChar w:fldCharType="separate"/>
        </w:r>
        <w:r>
          <w:rPr>
            <w:webHidden/>
          </w:rPr>
          <w:t>4</w:t>
        </w:r>
        <w:r>
          <w:rPr>
            <w:webHidden/>
          </w:rPr>
          <w:fldChar w:fldCharType="end"/>
        </w:r>
      </w:hyperlink>
    </w:p>
    <w:p w14:paraId="4E1B5D5C" w14:textId="0FC41B6C"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54" w:history="1">
        <w:r w:rsidRPr="00100850">
          <w:rPr>
            <w:rStyle w:val="Hyperlink"/>
          </w:rPr>
          <w:t>B.</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Overview of this Bid Document</w:t>
        </w:r>
        <w:r>
          <w:rPr>
            <w:webHidden/>
          </w:rPr>
          <w:tab/>
        </w:r>
        <w:r>
          <w:rPr>
            <w:webHidden/>
          </w:rPr>
          <w:fldChar w:fldCharType="begin"/>
        </w:r>
        <w:r>
          <w:rPr>
            <w:webHidden/>
          </w:rPr>
          <w:instrText xml:space="preserve"> PAGEREF _Toc223528854 \h </w:instrText>
        </w:r>
        <w:r>
          <w:rPr>
            <w:webHidden/>
          </w:rPr>
        </w:r>
        <w:r>
          <w:rPr>
            <w:webHidden/>
          </w:rPr>
          <w:fldChar w:fldCharType="separate"/>
        </w:r>
        <w:r>
          <w:rPr>
            <w:webHidden/>
          </w:rPr>
          <w:t>4</w:t>
        </w:r>
        <w:r>
          <w:rPr>
            <w:webHidden/>
          </w:rPr>
          <w:fldChar w:fldCharType="end"/>
        </w:r>
      </w:hyperlink>
    </w:p>
    <w:p w14:paraId="0AD97196" w14:textId="0AFDD199"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55" w:history="1">
        <w:r w:rsidRPr="00100850">
          <w:rPr>
            <w:rStyle w:val="Hyperlink"/>
          </w:rPr>
          <w:t>C.</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Glossary of Terms</w:t>
        </w:r>
        <w:r>
          <w:rPr>
            <w:webHidden/>
          </w:rPr>
          <w:tab/>
        </w:r>
        <w:r>
          <w:rPr>
            <w:webHidden/>
          </w:rPr>
          <w:fldChar w:fldCharType="begin"/>
        </w:r>
        <w:r>
          <w:rPr>
            <w:webHidden/>
          </w:rPr>
          <w:instrText xml:space="preserve"> PAGEREF _Toc223528855 \h </w:instrText>
        </w:r>
        <w:r>
          <w:rPr>
            <w:webHidden/>
          </w:rPr>
        </w:r>
        <w:r>
          <w:rPr>
            <w:webHidden/>
          </w:rPr>
          <w:fldChar w:fldCharType="separate"/>
        </w:r>
        <w:r>
          <w:rPr>
            <w:webHidden/>
          </w:rPr>
          <w:t>5</w:t>
        </w:r>
        <w:r>
          <w:rPr>
            <w:webHidden/>
          </w:rPr>
          <w:fldChar w:fldCharType="end"/>
        </w:r>
      </w:hyperlink>
    </w:p>
    <w:p w14:paraId="52E72ED4" w14:textId="3254BFF4" w:rsidR="0024300D" w:rsidRDefault="0024300D">
      <w:pPr>
        <w:pStyle w:val="TOC1"/>
        <w:rPr>
          <w:rFonts w:asciiTheme="minorHAnsi" w:eastAsiaTheme="minorEastAsia" w:hAnsiTheme="minorHAnsi" w:cstheme="minorBidi"/>
          <w:b w:val="0"/>
          <w:bCs w:val="0"/>
          <w:noProof/>
          <w:color w:val="auto"/>
          <w:kern w:val="2"/>
          <w:sz w:val="24"/>
          <w:szCs w:val="24"/>
          <w14:ligatures w14:val="standardContextual"/>
        </w:rPr>
      </w:pPr>
      <w:hyperlink w:anchor="_Toc223528856" w:history="1">
        <w:r w:rsidRPr="00100850">
          <w:rPr>
            <w:rStyle w:val="Hyperlink"/>
            <w:noProof/>
          </w:rPr>
          <w:t>Section III.</w:t>
        </w:r>
        <w:r>
          <w:rPr>
            <w:rFonts w:asciiTheme="minorHAnsi" w:eastAsiaTheme="minorEastAsia" w:hAnsiTheme="minorHAnsi" w:cstheme="minorBidi"/>
            <w:b w:val="0"/>
            <w:bCs w:val="0"/>
            <w:noProof/>
            <w:color w:val="auto"/>
            <w:kern w:val="2"/>
            <w:sz w:val="24"/>
            <w:szCs w:val="24"/>
            <w14:ligatures w14:val="standardContextual"/>
          </w:rPr>
          <w:tab/>
        </w:r>
        <w:r w:rsidRPr="00100850">
          <w:rPr>
            <w:rStyle w:val="Hyperlink"/>
            <w:noProof/>
          </w:rPr>
          <w:t>INFORMATION CONCERNING THE RFP PROCESS</w:t>
        </w:r>
        <w:r>
          <w:rPr>
            <w:noProof/>
            <w:webHidden/>
          </w:rPr>
          <w:tab/>
        </w:r>
        <w:r>
          <w:rPr>
            <w:noProof/>
            <w:webHidden/>
          </w:rPr>
          <w:fldChar w:fldCharType="begin"/>
        </w:r>
        <w:r>
          <w:rPr>
            <w:noProof/>
            <w:webHidden/>
          </w:rPr>
          <w:instrText xml:space="preserve"> PAGEREF _Toc223528856 \h </w:instrText>
        </w:r>
        <w:r>
          <w:rPr>
            <w:noProof/>
            <w:webHidden/>
          </w:rPr>
        </w:r>
        <w:r>
          <w:rPr>
            <w:noProof/>
            <w:webHidden/>
          </w:rPr>
          <w:fldChar w:fldCharType="separate"/>
        </w:r>
        <w:r>
          <w:rPr>
            <w:noProof/>
            <w:webHidden/>
          </w:rPr>
          <w:t>9</w:t>
        </w:r>
        <w:r>
          <w:rPr>
            <w:noProof/>
            <w:webHidden/>
          </w:rPr>
          <w:fldChar w:fldCharType="end"/>
        </w:r>
      </w:hyperlink>
    </w:p>
    <w:p w14:paraId="09FC62B8" w14:textId="662292F6"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57" w:history="1">
        <w:r w:rsidRPr="00100850">
          <w:rPr>
            <w:rStyle w:val="Hyperlink"/>
          </w:rPr>
          <w:t>A.</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Rules Governing this RFP</w:t>
        </w:r>
        <w:r>
          <w:rPr>
            <w:webHidden/>
          </w:rPr>
          <w:tab/>
        </w:r>
        <w:r>
          <w:rPr>
            <w:webHidden/>
          </w:rPr>
          <w:fldChar w:fldCharType="begin"/>
        </w:r>
        <w:r>
          <w:rPr>
            <w:webHidden/>
          </w:rPr>
          <w:instrText xml:space="preserve"> PAGEREF _Toc223528857 \h </w:instrText>
        </w:r>
        <w:r>
          <w:rPr>
            <w:webHidden/>
          </w:rPr>
        </w:r>
        <w:r>
          <w:rPr>
            <w:webHidden/>
          </w:rPr>
          <w:fldChar w:fldCharType="separate"/>
        </w:r>
        <w:r>
          <w:rPr>
            <w:webHidden/>
          </w:rPr>
          <w:t>9</w:t>
        </w:r>
        <w:r>
          <w:rPr>
            <w:webHidden/>
          </w:rPr>
          <w:fldChar w:fldCharType="end"/>
        </w:r>
      </w:hyperlink>
    </w:p>
    <w:p w14:paraId="3263EF4E" w14:textId="03B84EDC"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58" w:history="1">
        <w:r w:rsidRPr="00100850">
          <w:rPr>
            <w:rStyle w:val="Hyperlink"/>
            <w:noProof/>
            <w:specVanish/>
          </w:rPr>
          <w:t>(1)</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General Provisions Governing this RFP.</w:t>
        </w:r>
        <w:r>
          <w:rPr>
            <w:noProof/>
            <w:webHidden/>
          </w:rPr>
          <w:tab/>
        </w:r>
        <w:r>
          <w:rPr>
            <w:noProof/>
            <w:webHidden/>
          </w:rPr>
          <w:fldChar w:fldCharType="begin"/>
        </w:r>
        <w:r>
          <w:rPr>
            <w:noProof/>
            <w:webHidden/>
          </w:rPr>
          <w:instrText xml:space="preserve"> PAGEREF _Toc223528858 \h </w:instrText>
        </w:r>
        <w:r>
          <w:rPr>
            <w:noProof/>
            <w:webHidden/>
          </w:rPr>
        </w:r>
        <w:r>
          <w:rPr>
            <w:noProof/>
            <w:webHidden/>
          </w:rPr>
          <w:fldChar w:fldCharType="separate"/>
        </w:r>
        <w:r>
          <w:rPr>
            <w:noProof/>
            <w:webHidden/>
          </w:rPr>
          <w:t>9</w:t>
        </w:r>
        <w:r>
          <w:rPr>
            <w:noProof/>
            <w:webHidden/>
          </w:rPr>
          <w:fldChar w:fldCharType="end"/>
        </w:r>
      </w:hyperlink>
    </w:p>
    <w:p w14:paraId="3EE06199" w14:textId="7046C466"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59" w:history="1">
        <w:r w:rsidRPr="00100850">
          <w:rPr>
            <w:rStyle w:val="Hyperlink"/>
            <w:noProof/>
            <w:specVanish/>
          </w:rPr>
          <w:t>(2)</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Compliance and Legal Related Matters.</w:t>
        </w:r>
        <w:r>
          <w:rPr>
            <w:noProof/>
            <w:webHidden/>
          </w:rPr>
          <w:tab/>
        </w:r>
        <w:r>
          <w:rPr>
            <w:noProof/>
            <w:webHidden/>
          </w:rPr>
          <w:fldChar w:fldCharType="begin"/>
        </w:r>
        <w:r>
          <w:rPr>
            <w:noProof/>
            <w:webHidden/>
          </w:rPr>
          <w:instrText xml:space="preserve"> PAGEREF _Toc223528859 \h </w:instrText>
        </w:r>
        <w:r>
          <w:rPr>
            <w:noProof/>
            <w:webHidden/>
          </w:rPr>
        </w:r>
        <w:r>
          <w:rPr>
            <w:noProof/>
            <w:webHidden/>
          </w:rPr>
          <w:fldChar w:fldCharType="separate"/>
        </w:r>
        <w:r>
          <w:rPr>
            <w:noProof/>
            <w:webHidden/>
          </w:rPr>
          <w:t>14</w:t>
        </w:r>
        <w:r>
          <w:rPr>
            <w:noProof/>
            <w:webHidden/>
          </w:rPr>
          <w:fldChar w:fldCharType="end"/>
        </w:r>
      </w:hyperlink>
    </w:p>
    <w:p w14:paraId="410CF164" w14:textId="46AE3ECC"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0" w:history="1">
        <w:r w:rsidRPr="00100850">
          <w:rPr>
            <w:rStyle w:val="Hyperlink"/>
            <w:noProof/>
            <w:specVanish/>
          </w:rPr>
          <w:t>(3)</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Preferences and Enhancements Under Florida Law and Memorial Policy.</w:t>
        </w:r>
        <w:r>
          <w:rPr>
            <w:noProof/>
            <w:webHidden/>
          </w:rPr>
          <w:tab/>
        </w:r>
        <w:r>
          <w:rPr>
            <w:noProof/>
            <w:webHidden/>
          </w:rPr>
          <w:fldChar w:fldCharType="begin"/>
        </w:r>
        <w:r>
          <w:rPr>
            <w:noProof/>
            <w:webHidden/>
          </w:rPr>
          <w:instrText xml:space="preserve"> PAGEREF _Toc223528860 \h </w:instrText>
        </w:r>
        <w:r>
          <w:rPr>
            <w:noProof/>
            <w:webHidden/>
          </w:rPr>
        </w:r>
        <w:r>
          <w:rPr>
            <w:noProof/>
            <w:webHidden/>
          </w:rPr>
          <w:fldChar w:fldCharType="separate"/>
        </w:r>
        <w:r>
          <w:rPr>
            <w:noProof/>
            <w:webHidden/>
          </w:rPr>
          <w:t>16</w:t>
        </w:r>
        <w:r>
          <w:rPr>
            <w:noProof/>
            <w:webHidden/>
          </w:rPr>
          <w:fldChar w:fldCharType="end"/>
        </w:r>
      </w:hyperlink>
    </w:p>
    <w:p w14:paraId="289555C2" w14:textId="4F56F57E"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1" w:history="1">
        <w:r w:rsidRPr="00100850">
          <w:rPr>
            <w:rStyle w:val="Hyperlink"/>
            <w:noProof/>
            <w:specVanish/>
          </w:rPr>
          <w:t>(4)</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Special Conditions and Requirements Applicable to this Particular RFP.</w:t>
        </w:r>
        <w:r>
          <w:rPr>
            <w:noProof/>
            <w:webHidden/>
          </w:rPr>
          <w:tab/>
        </w:r>
        <w:r>
          <w:rPr>
            <w:noProof/>
            <w:webHidden/>
          </w:rPr>
          <w:fldChar w:fldCharType="begin"/>
        </w:r>
        <w:r>
          <w:rPr>
            <w:noProof/>
            <w:webHidden/>
          </w:rPr>
          <w:instrText xml:space="preserve"> PAGEREF _Toc223528861 \h </w:instrText>
        </w:r>
        <w:r>
          <w:rPr>
            <w:noProof/>
            <w:webHidden/>
          </w:rPr>
        </w:r>
        <w:r>
          <w:rPr>
            <w:noProof/>
            <w:webHidden/>
          </w:rPr>
          <w:fldChar w:fldCharType="separate"/>
        </w:r>
        <w:r>
          <w:rPr>
            <w:noProof/>
            <w:webHidden/>
          </w:rPr>
          <w:t>18</w:t>
        </w:r>
        <w:r>
          <w:rPr>
            <w:noProof/>
            <w:webHidden/>
          </w:rPr>
          <w:fldChar w:fldCharType="end"/>
        </w:r>
      </w:hyperlink>
    </w:p>
    <w:p w14:paraId="0407B172" w14:textId="76ED69AD"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62" w:history="1">
        <w:r w:rsidRPr="00100850">
          <w:rPr>
            <w:rStyle w:val="Hyperlink"/>
          </w:rPr>
          <w:t>B.</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The RFP Process</w:t>
        </w:r>
        <w:r>
          <w:rPr>
            <w:webHidden/>
          </w:rPr>
          <w:tab/>
        </w:r>
        <w:r>
          <w:rPr>
            <w:webHidden/>
          </w:rPr>
          <w:fldChar w:fldCharType="begin"/>
        </w:r>
        <w:r>
          <w:rPr>
            <w:webHidden/>
          </w:rPr>
          <w:instrText xml:space="preserve"> PAGEREF _Toc223528862 \h </w:instrText>
        </w:r>
        <w:r>
          <w:rPr>
            <w:webHidden/>
          </w:rPr>
        </w:r>
        <w:r>
          <w:rPr>
            <w:webHidden/>
          </w:rPr>
          <w:fldChar w:fldCharType="separate"/>
        </w:r>
        <w:r>
          <w:rPr>
            <w:webHidden/>
          </w:rPr>
          <w:t>18</w:t>
        </w:r>
        <w:r>
          <w:rPr>
            <w:webHidden/>
          </w:rPr>
          <w:fldChar w:fldCharType="end"/>
        </w:r>
      </w:hyperlink>
    </w:p>
    <w:p w14:paraId="362F1E35" w14:textId="3AA40D32"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3" w:history="1">
        <w:r w:rsidRPr="00100850">
          <w:rPr>
            <w:rStyle w:val="Hyperlink"/>
            <w:noProof/>
            <w:specVanish/>
          </w:rPr>
          <w:t>(1)</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RFP Release.</w:t>
        </w:r>
        <w:r>
          <w:rPr>
            <w:noProof/>
            <w:webHidden/>
          </w:rPr>
          <w:tab/>
        </w:r>
        <w:r>
          <w:rPr>
            <w:noProof/>
            <w:webHidden/>
          </w:rPr>
          <w:fldChar w:fldCharType="begin"/>
        </w:r>
        <w:r>
          <w:rPr>
            <w:noProof/>
            <w:webHidden/>
          </w:rPr>
          <w:instrText xml:space="preserve"> PAGEREF _Toc223528863 \h </w:instrText>
        </w:r>
        <w:r>
          <w:rPr>
            <w:noProof/>
            <w:webHidden/>
          </w:rPr>
        </w:r>
        <w:r>
          <w:rPr>
            <w:noProof/>
            <w:webHidden/>
          </w:rPr>
          <w:fldChar w:fldCharType="separate"/>
        </w:r>
        <w:r>
          <w:rPr>
            <w:noProof/>
            <w:webHidden/>
          </w:rPr>
          <w:t>18</w:t>
        </w:r>
        <w:r>
          <w:rPr>
            <w:noProof/>
            <w:webHidden/>
          </w:rPr>
          <w:fldChar w:fldCharType="end"/>
        </w:r>
      </w:hyperlink>
    </w:p>
    <w:p w14:paraId="48A6AF25" w14:textId="50D15194"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4" w:history="1">
        <w:r w:rsidRPr="00100850">
          <w:rPr>
            <w:rStyle w:val="Hyperlink"/>
            <w:noProof/>
            <w:specVanish/>
          </w:rPr>
          <w:t>(2)</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Pre-Bidders Meeting.</w:t>
        </w:r>
        <w:r>
          <w:rPr>
            <w:noProof/>
            <w:webHidden/>
          </w:rPr>
          <w:tab/>
        </w:r>
        <w:r>
          <w:rPr>
            <w:noProof/>
            <w:webHidden/>
          </w:rPr>
          <w:fldChar w:fldCharType="begin"/>
        </w:r>
        <w:r>
          <w:rPr>
            <w:noProof/>
            <w:webHidden/>
          </w:rPr>
          <w:instrText xml:space="preserve"> PAGEREF _Toc223528864 \h </w:instrText>
        </w:r>
        <w:r>
          <w:rPr>
            <w:noProof/>
            <w:webHidden/>
          </w:rPr>
        </w:r>
        <w:r>
          <w:rPr>
            <w:noProof/>
            <w:webHidden/>
          </w:rPr>
          <w:fldChar w:fldCharType="separate"/>
        </w:r>
        <w:r>
          <w:rPr>
            <w:noProof/>
            <w:webHidden/>
          </w:rPr>
          <w:t>18</w:t>
        </w:r>
        <w:r>
          <w:rPr>
            <w:noProof/>
            <w:webHidden/>
          </w:rPr>
          <w:fldChar w:fldCharType="end"/>
        </w:r>
      </w:hyperlink>
    </w:p>
    <w:p w14:paraId="3D99FAC1" w14:textId="1865F4F4"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5" w:history="1">
        <w:r w:rsidRPr="00100850">
          <w:rPr>
            <w:rStyle w:val="Hyperlink"/>
            <w:noProof/>
            <w:specVanish/>
          </w:rPr>
          <w:t>(3)</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Vendor Inquiry Deadline.</w:t>
        </w:r>
        <w:r>
          <w:rPr>
            <w:noProof/>
            <w:webHidden/>
          </w:rPr>
          <w:tab/>
        </w:r>
        <w:r>
          <w:rPr>
            <w:noProof/>
            <w:webHidden/>
          </w:rPr>
          <w:fldChar w:fldCharType="begin"/>
        </w:r>
        <w:r>
          <w:rPr>
            <w:noProof/>
            <w:webHidden/>
          </w:rPr>
          <w:instrText xml:space="preserve"> PAGEREF _Toc223528865 \h </w:instrText>
        </w:r>
        <w:r>
          <w:rPr>
            <w:noProof/>
            <w:webHidden/>
          </w:rPr>
        </w:r>
        <w:r>
          <w:rPr>
            <w:noProof/>
            <w:webHidden/>
          </w:rPr>
          <w:fldChar w:fldCharType="separate"/>
        </w:r>
        <w:r>
          <w:rPr>
            <w:noProof/>
            <w:webHidden/>
          </w:rPr>
          <w:t>19</w:t>
        </w:r>
        <w:r>
          <w:rPr>
            <w:noProof/>
            <w:webHidden/>
          </w:rPr>
          <w:fldChar w:fldCharType="end"/>
        </w:r>
      </w:hyperlink>
    </w:p>
    <w:p w14:paraId="57358F8F" w14:textId="48561501"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6" w:history="1">
        <w:r w:rsidRPr="00100850">
          <w:rPr>
            <w:rStyle w:val="Hyperlink"/>
            <w:noProof/>
            <w:specVanish/>
          </w:rPr>
          <w:t>(4)</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Addenda Issued in Response to Vendor Inquiries.</w:t>
        </w:r>
        <w:r>
          <w:rPr>
            <w:noProof/>
            <w:webHidden/>
          </w:rPr>
          <w:tab/>
        </w:r>
        <w:r>
          <w:rPr>
            <w:noProof/>
            <w:webHidden/>
          </w:rPr>
          <w:fldChar w:fldCharType="begin"/>
        </w:r>
        <w:r>
          <w:rPr>
            <w:noProof/>
            <w:webHidden/>
          </w:rPr>
          <w:instrText xml:space="preserve"> PAGEREF _Toc223528866 \h </w:instrText>
        </w:r>
        <w:r>
          <w:rPr>
            <w:noProof/>
            <w:webHidden/>
          </w:rPr>
        </w:r>
        <w:r>
          <w:rPr>
            <w:noProof/>
            <w:webHidden/>
          </w:rPr>
          <w:fldChar w:fldCharType="separate"/>
        </w:r>
        <w:r>
          <w:rPr>
            <w:noProof/>
            <w:webHidden/>
          </w:rPr>
          <w:t>19</w:t>
        </w:r>
        <w:r>
          <w:rPr>
            <w:noProof/>
            <w:webHidden/>
          </w:rPr>
          <w:fldChar w:fldCharType="end"/>
        </w:r>
      </w:hyperlink>
    </w:p>
    <w:p w14:paraId="3CD14BCC" w14:textId="63775BF2"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7" w:history="1">
        <w:r w:rsidRPr="00100850">
          <w:rPr>
            <w:rStyle w:val="Hyperlink"/>
            <w:noProof/>
            <w:specVanish/>
          </w:rPr>
          <w:t>(5)</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Proposal Due Date.</w:t>
        </w:r>
        <w:r>
          <w:rPr>
            <w:noProof/>
            <w:webHidden/>
          </w:rPr>
          <w:tab/>
        </w:r>
        <w:r>
          <w:rPr>
            <w:noProof/>
            <w:webHidden/>
          </w:rPr>
          <w:fldChar w:fldCharType="begin"/>
        </w:r>
        <w:r>
          <w:rPr>
            <w:noProof/>
            <w:webHidden/>
          </w:rPr>
          <w:instrText xml:space="preserve"> PAGEREF _Toc223528867 \h </w:instrText>
        </w:r>
        <w:r>
          <w:rPr>
            <w:noProof/>
            <w:webHidden/>
          </w:rPr>
        </w:r>
        <w:r>
          <w:rPr>
            <w:noProof/>
            <w:webHidden/>
          </w:rPr>
          <w:fldChar w:fldCharType="separate"/>
        </w:r>
        <w:r>
          <w:rPr>
            <w:noProof/>
            <w:webHidden/>
          </w:rPr>
          <w:t>19</w:t>
        </w:r>
        <w:r>
          <w:rPr>
            <w:noProof/>
            <w:webHidden/>
          </w:rPr>
          <w:fldChar w:fldCharType="end"/>
        </w:r>
      </w:hyperlink>
    </w:p>
    <w:p w14:paraId="4455ABB3" w14:textId="6470C00C"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8" w:history="1">
        <w:r w:rsidRPr="00100850">
          <w:rPr>
            <w:rStyle w:val="Hyperlink"/>
            <w:noProof/>
            <w:specVanish/>
          </w:rPr>
          <w:t>(6)</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Public Opening.</w:t>
        </w:r>
        <w:r>
          <w:rPr>
            <w:noProof/>
            <w:webHidden/>
          </w:rPr>
          <w:tab/>
        </w:r>
        <w:r>
          <w:rPr>
            <w:noProof/>
            <w:webHidden/>
          </w:rPr>
          <w:fldChar w:fldCharType="begin"/>
        </w:r>
        <w:r>
          <w:rPr>
            <w:noProof/>
            <w:webHidden/>
          </w:rPr>
          <w:instrText xml:space="preserve"> PAGEREF _Toc223528868 \h </w:instrText>
        </w:r>
        <w:r>
          <w:rPr>
            <w:noProof/>
            <w:webHidden/>
          </w:rPr>
        </w:r>
        <w:r>
          <w:rPr>
            <w:noProof/>
            <w:webHidden/>
          </w:rPr>
          <w:fldChar w:fldCharType="separate"/>
        </w:r>
        <w:r>
          <w:rPr>
            <w:noProof/>
            <w:webHidden/>
          </w:rPr>
          <w:t>19</w:t>
        </w:r>
        <w:r>
          <w:rPr>
            <w:noProof/>
            <w:webHidden/>
          </w:rPr>
          <w:fldChar w:fldCharType="end"/>
        </w:r>
      </w:hyperlink>
    </w:p>
    <w:p w14:paraId="25A8BCA8" w14:textId="79D81B96"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69" w:history="1">
        <w:r w:rsidRPr="00100850">
          <w:rPr>
            <w:rStyle w:val="Hyperlink"/>
            <w:noProof/>
            <w:specVanish/>
          </w:rPr>
          <w:t>(7)</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Proposal Evaluation and Bidder Selection Process.</w:t>
        </w:r>
        <w:r>
          <w:rPr>
            <w:noProof/>
            <w:webHidden/>
          </w:rPr>
          <w:tab/>
        </w:r>
        <w:r>
          <w:rPr>
            <w:noProof/>
            <w:webHidden/>
          </w:rPr>
          <w:fldChar w:fldCharType="begin"/>
        </w:r>
        <w:r>
          <w:rPr>
            <w:noProof/>
            <w:webHidden/>
          </w:rPr>
          <w:instrText xml:space="preserve"> PAGEREF _Toc223528869 \h </w:instrText>
        </w:r>
        <w:r>
          <w:rPr>
            <w:noProof/>
            <w:webHidden/>
          </w:rPr>
        </w:r>
        <w:r>
          <w:rPr>
            <w:noProof/>
            <w:webHidden/>
          </w:rPr>
          <w:fldChar w:fldCharType="separate"/>
        </w:r>
        <w:r>
          <w:rPr>
            <w:noProof/>
            <w:webHidden/>
          </w:rPr>
          <w:t>19</w:t>
        </w:r>
        <w:r>
          <w:rPr>
            <w:noProof/>
            <w:webHidden/>
          </w:rPr>
          <w:fldChar w:fldCharType="end"/>
        </w:r>
      </w:hyperlink>
    </w:p>
    <w:p w14:paraId="555A4F93" w14:textId="183E7258"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70" w:history="1">
        <w:r w:rsidRPr="00100850">
          <w:rPr>
            <w:rStyle w:val="Hyperlink"/>
            <w:noProof/>
            <w:specVanish/>
          </w:rPr>
          <w:t>(8)</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Awards and Contract Negotiations.</w:t>
        </w:r>
        <w:r>
          <w:rPr>
            <w:noProof/>
            <w:webHidden/>
          </w:rPr>
          <w:tab/>
        </w:r>
        <w:r>
          <w:rPr>
            <w:noProof/>
            <w:webHidden/>
          </w:rPr>
          <w:fldChar w:fldCharType="begin"/>
        </w:r>
        <w:r>
          <w:rPr>
            <w:noProof/>
            <w:webHidden/>
          </w:rPr>
          <w:instrText xml:space="preserve"> PAGEREF _Toc223528870 \h </w:instrText>
        </w:r>
        <w:r>
          <w:rPr>
            <w:noProof/>
            <w:webHidden/>
          </w:rPr>
        </w:r>
        <w:r>
          <w:rPr>
            <w:noProof/>
            <w:webHidden/>
          </w:rPr>
          <w:fldChar w:fldCharType="separate"/>
        </w:r>
        <w:r>
          <w:rPr>
            <w:noProof/>
            <w:webHidden/>
          </w:rPr>
          <w:t>21</w:t>
        </w:r>
        <w:r>
          <w:rPr>
            <w:noProof/>
            <w:webHidden/>
          </w:rPr>
          <w:fldChar w:fldCharType="end"/>
        </w:r>
      </w:hyperlink>
    </w:p>
    <w:p w14:paraId="04AB8C61" w14:textId="7C5D609A"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71" w:history="1">
        <w:r w:rsidRPr="00100850">
          <w:rPr>
            <w:rStyle w:val="Hyperlink"/>
            <w:specVanish/>
          </w:rPr>
          <w:t>C.</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Order of Precedence.</w:t>
        </w:r>
        <w:r>
          <w:rPr>
            <w:webHidden/>
          </w:rPr>
          <w:tab/>
        </w:r>
        <w:r>
          <w:rPr>
            <w:webHidden/>
          </w:rPr>
          <w:fldChar w:fldCharType="begin"/>
        </w:r>
        <w:r>
          <w:rPr>
            <w:webHidden/>
          </w:rPr>
          <w:instrText xml:space="preserve"> PAGEREF _Toc223528871 \h </w:instrText>
        </w:r>
        <w:r>
          <w:rPr>
            <w:webHidden/>
          </w:rPr>
        </w:r>
        <w:r>
          <w:rPr>
            <w:webHidden/>
          </w:rPr>
          <w:fldChar w:fldCharType="separate"/>
        </w:r>
        <w:r>
          <w:rPr>
            <w:webHidden/>
          </w:rPr>
          <w:t>22</w:t>
        </w:r>
        <w:r>
          <w:rPr>
            <w:webHidden/>
          </w:rPr>
          <w:fldChar w:fldCharType="end"/>
        </w:r>
      </w:hyperlink>
    </w:p>
    <w:p w14:paraId="44350DC6" w14:textId="03FD8E18" w:rsidR="0024300D" w:rsidRDefault="0024300D">
      <w:pPr>
        <w:pStyle w:val="TOC1"/>
        <w:rPr>
          <w:rFonts w:asciiTheme="minorHAnsi" w:eastAsiaTheme="minorEastAsia" w:hAnsiTheme="minorHAnsi" w:cstheme="minorBidi"/>
          <w:b w:val="0"/>
          <w:bCs w:val="0"/>
          <w:noProof/>
          <w:color w:val="auto"/>
          <w:kern w:val="2"/>
          <w:sz w:val="24"/>
          <w:szCs w:val="24"/>
          <w14:ligatures w14:val="standardContextual"/>
        </w:rPr>
      </w:pPr>
      <w:hyperlink w:anchor="_Toc223528872" w:history="1">
        <w:r w:rsidRPr="00100850">
          <w:rPr>
            <w:rStyle w:val="Hyperlink"/>
            <w:noProof/>
          </w:rPr>
          <w:t>Section IV.</w:t>
        </w:r>
        <w:r>
          <w:rPr>
            <w:rFonts w:asciiTheme="minorHAnsi" w:eastAsiaTheme="minorEastAsia" w:hAnsiTheme="minorHAnsi" w:cstheme="minorBidi"/>
            <w:b w:val="0"/>
            <w:bCs w:val="0"/>
            <w:noProof/>
            <w:color w:val="auto"/>
            <w:kern w:val="2"/>
            <w:sz w:val="24"/>
            <w:szCs w:val="24"/>
            <w14:ligatures w14:val="standardContextual"/>
          </w:rPr>
          <w:tab/>
        </w:r>
        <w:r w:rsidRPr="00100850">
          <w:rPr>
            <w:rStyle w:val="Hyperlink"/>
            <w:noProof/>
          </w:rPr>
          <w:t>MEMORIAL’S GENERAL TERMS AND CONDITIONS</w:t>
        </w:r>
        <w:r>
          <w:rPr>
            <w:noProof/>
            <w:webHidden/>
          </w:rPr>
          <w:tab/>
        </w:r>
        <w:r>
          <w:rPr>
            <w:noProof/>
            <w:webHidden/>
          </w:rPr>
          <w:fldChar w:fldCharType="begin"/>
        </w:r>
        <w:r>
          <w:rPr>
            <w:noProof/>
            <w:webHidden/>
          </w:rPr>
          <w:instrText xml:space="preserve"> PAGEREF _Toc223528872 \h </w:instrText>
        </w:r>
        <w:r>
          <w:rPr>
            <w:noProof/>
            <w:webHidden/>
          </w:rPr>
        </w:r>
        <w:r>
          <w:rPr>
            <w:noProof/>
            <w:webHidden/>
          </w:rPr>
          <w:fldChar w:fldCharType="separate"/>
        </w:r>
        <w:r>
          <w:rPr>
            <w:noProof/>
            <w:webHidden/>
          </w:rPr>
          <w:t>22</w:t>
        </w:r>
        <w:r>
          <w:rPr>
            <w:noProof/>
            <w:webHidden/>
          </w:rPr>
          <w:fldChar w:fldCharType="end"/>
        </w:r>
      </w:hyperlink>
    </w:p>
    <w:p w14:paraId="425E4909" w14:textId="223DBDD0" w:rsidR="0024300D" w:rsidRDefault="0024300D">
      <w:pPr>
        <w:pStyle w:val="TOC1"/>
        <w:rPr>
          <w:rFonts w:asciiTheme="minorHAnsi" w:eastAsiaTheme="minorEastAsia" w:hAnsiTheme="minorHAnsi" w:cstheme="minorBidi"/>
          <w:b w:val="0"/>
          <w:bCs w:val="0"/>
          <w:noProof/>
          <w:color w:val="auto"/>
          <w:kern w:val="2"/>
          <w:sz w:val="24"/>
          <w:szCs w:val="24"/>
          <w14:ligatures w14:val="standardContextual"/>
        </w:rPr>
      </w:pPr>
      <w:hyperlink w:anchor="_Toc223528873" w:history="1">
        <w:r w:rsidRPr="00100850">
          <w:rPr>
            <w:rStyle w:val="Hyperlink"/>
            <w:noProof/>
          </w:rPr>
          <w:t>Section V.</w:t>
        </w:r>
        <w:r>
          <w:rPr>
            <w:rFonts w:asciiTheme="minorHAnsi" w:eastAsiaTheme="minorEastAsia" w:hAnsiTheme="minorHAnsi" w:cstheme="minorBidi"/>
            <w:b w:val="0"/>
            <w:bCs w:val="0"/>
            <w:noProof/>
            <w:color w:val="auto"/>
            <w:kern w:val="2"/>
            <w:sz w:val="24"/>
            <w:szCs w:val="24"/>
            <w14:ligatures w14:val="standardContextual"/>
          </w:rPr>
          <w:tab/>
        </w:r>
        <w:r w:rsidRPr="00100850">
          <w:rPr>
            <w:rStyle w:val="Hyperlink"/>
            <w:noProof/>
          </w:rPr>
          <w:t>SCOPE OF WORK</w:t>
        </w:r>
        <w:r>
          <w:rPr>
            <w:noProof/>
            <w:webHidden/>
          </w:rPr>
          <w:tab/>
        </w:r>
        <w:r>
          <w:rPr>
            <w:noProof/>
            <w:webHidden/>
          </w:rPr>
          <w:fldChar w:fldCharType="begin"/>
        </w:r>
        <w:r>
          <w:rPr>
            <w:noProof/>
            <w:webHidden/>
          </w:rPr>
          <w:instrText xml:space="preserve"> PAGEREF _Toc223528873 \h </w:instrText>
        </w:r>
        <w:r>
          <w:rPr>
            <w:noProof/>
            <w:webHidden/>
          </w:rPr>
        </w:r>
        <w:r>
          <w:rPr>
            <w:noProof/>
            <w:webHidden/>
          </w:rPr>
          <w:fldChar w:fldCharType="separate"/>
        </w:r>
        <w:r>
          <w:rPr>
            <w:noProof/>
            <w:webHidden/>
          </w:rPr>
          <w:t>31</w:t>
        </w:r>
        <w:r>
          <w:rPr>
            <w:noProof/>
            <w:webHidden/>
          </w:rPr>
          <w:fldChar w:fldCharType="end"/>
        </w:r>
      </w:hyperlink>
    </w:p>
    <w:p w14:paraId="3624AB86" w14:textId="7717D96E"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74" w:history="1">
        <w:r w:rsidRPr="00100850">
          <w:rPr>
            <w:rStyle w:val="Hyperlink"/>
          </w:rPr>
          <w:t>A.</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Project Overview &amp; Objectives</w:t>
        </w:r>
        <w:r>
          <w:rPr>
            <w:webHidden/>
          </w:rPr>
          <w:tab/>
        </w:r>
        <w:r>
          <w:rPr>
            <w:webHidden/>
          </w:rPr>
          <w:fldChar w:fldCharType="begin"/>
        </w:r>
        <w:r>
          <w:rPr>
            <w:webHidden/>
          </w:rPr>
          <w:instrText xml:space="preserve"> PAGEREF _Toc223528874 \h </w:instrText>
        </w:r>
        <w:r>
          <w:rPr>
            <w:webHidden/>
          </w:rPr>
        </w:r>
        <w:r>
          <w:rPr>
            <w:webHidden/>
          </w:rPr>
          <w:fldChar w:fldCharType="separate"/>
        </w:r>
        <w:r>
          <w:rPr>
            <w:webHidden/>
          </w:rPr>
          <w:t>31</w:t>
        </w:r>
        <w:r>
          <w:rPr>
            <w:webHidden/>
          </w:rPr>
          <w:fldChar w:fldCharType="end"/>
        </w:r>
      </w:hyperlink>
    </w:p>
    <w:p w14:paraId="37D4F192" w14:textId="59AC6397"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75" w:history="1">
        <w:r w:rsidRPr="00100850">
          <w:rPr>
            <w:rStyle w:val="Hyperlink"/>
          </w:rPr>
          <w:t>B.</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Work and Deliverables</w:t>
        </w:r>
        <w:r>
          <w:rPr>
            <w:webHidden/>
          </w:rPr>
          <w:tab/>
        </w:r>
        <w:r>
          <w:rPr>
            <w:webHidden/>
          </w:rPr>
          <w:fldChar w:fldCharType="begin"/>
        </w:r>
        <w:r>
          <w:rPr>
            <w:webHidden/>
          </w:rPr>
          <w:instrText xml:space="preserve"> PAGEREF _Toc223528875 \h </w:instrText>
        </w:r>
        <w:r>
          <w:rPr>
            <w:webHidden/>
          </w:rPr>
        </w:r>
        <w:r>
          <w:rPr>
            <w:webHidden/>
          </w:rPr>
          <w:fldChar w:fldCharType="separate"/>
        </w:r>
        <w:r>
          <w:rPr>
            <w:webHidden/>
          </w:rPr>
          <w:t>31</w:t>
        </w:r>
        <w:r>
          <w:rPr>
            <w:webHidden/>
          </w:rPr>
          <w:fldChar w:fldCharType="end"/>
        </w:r>
      </w:hyperlink>
    </w:p>
    <w:p w14:paraId="7F444939" w14:textId="49C1FB5B" w:rsidR="0024300D" w:rsidRDefault="0024300D">
      <w:pPr>
        <w:pStyle w:val="TOC1"/>
        <w:rPr>
          <w:rFonts w:asciiTheme="minorHAnsi" w:eastAsiaTheme="minorEastAsia" w:hAnsiTheme="minorHAnsi" w:cstheme="minorBidi"/>
          <w:b w:val="0"/>
          <w:bCs w:val="0"/>
          <w:noProof/>
          <w:color w:val="auto"/>
          <w:kern w:val="2"/>
          <w:sz w:val="24"/>
          <w:szCs w:val="24"/>
          <w14:ligatures w14:val="standardContextual"/>
        </w:rPr>
      </w:pPr>
      <w:hyperlink w:anchor="_Toc223528876" w:history="1">
        <w:r w:rsidRPr="00100850">
          <w:rPr>
            <w:rStyle w:val="Hyperlink"/>
            <w:noProof/>
          </w:rPr>
          <w:t>Section VI.</w:t>
        </w:r>
        <w:r>
          <w:rPr>
            <w:rFonts w:asciiTheme="minorHAnsi" w:eastAsiaTheme="minorEastAsia" w:hAnsiTheme="minorHAnsi" w:cstheme="minorBidi"/>
            <w:b w:val="0"/>
            <w:bCs w:val="0"/>
            <w:noProof/>
            <w:color w:val="auto"/>
            <w:kern w:val="2"/>
            <w:sz w:val="24"/>
            <w:szCs w:val="24"/>
            <w14:ligatures w14:val="standardContextual"/>
          </w:rPr>
          <w:tab/>
        </w:r>
        <w:r w:rsidRPr="00100850">
          <w:rPr>
            <w:rStyle w:val="Hyperlink"/>
            <w:noProof/>
          </w:rPr>
          <w:t>MINIMUM REQUIREMENTS</w:t>
        </w:r>
        <w:r>
          <w:rPr>
            <w:noProof/>
            <w:webHidden/>
          </w:rPr>
          <w:tab/>
        </w:r>
        <w:r>
          <w:rPr>
            <w:noProof/>
            <w:webHidden/>
          </w:rPr>
          <w:fldChar w:fldCharType="begin"/>
        </w:r>
        <w:r>
          <w:rPr>
            <w:noProof/>
            <w:webHidden/>
          </w:rPr>
          <w:instrText xml:space="preserve"> PAGEREF _Toc223528876 \h </w:instrText>
        </w:r>
        <w:r>
          <w:rPr>
            <w:noProof/>
            <w:webHidden/>
          </w:rPr>
        </w:r>
        <w:r>
          <w:rPr>
            <w:noProof/>
            <w:webHidden/>
          </w:rPr>
          <w:fldChar w:fldCharType="separate"/>
        </w:r>
        <w:r>
          <w:rPr>
            <w:noProof/>
            <w:webHidden/>
          </w:rPr>
          <w:t>31</w:t>
        </w:r>
        <w:r>
          <w:rPr>
            <w:noProof/>
            <w:webHidden/>
          </w:rPr>
          <w:fldChar w:fldCharType="end"/>
        </w:r>
      </w:hyperlink>
    </w:p>
    <w:p w14:paraId="79BA1214" w14:textId="4799BF4E" w:rsidR="0024300D" w:rsidRDefault="0024300D">
      <w:pPr>
        <w:pStyle w:val="TOC1"/>
        <w:rPr>
          <w:rFonts w:asciiTheme="minorHAnsi" w:eastAsiaTheme="minorEastAsia" w:hAnsiTheme="minorHAnsi" w:cstheme="minorBidi"/>
          <w:b w:val="0"/>
          <w:bCs w:val="0"/>
          <w:noProof/>
          <w:color w:val="auto"/>
          <w:kern w:val="2"/>
          <w:sz w:val="24"/>
          <w:szCs w:val="24"/>
          <w14:ligatures w14:val="standardContextual"/>
        </w:rPr>
      </w:pPr>
      <w:hyperlink w:anchor="_Toc223528877" w:history="1">
        <w:r w:rsidRPr="00100850">
          <w:rPr>
            <w:rStyle w:val="Hyperlink"/>
            <w:noProof/>
          </w:rPr>
          <w:t>Section VII.</w:t>
        </w:r>
        <w:r>
          <w:rPr>
            <w:rFonts w:asciiTheme="minorHAnsi" w:eastAsiaTheme="minorEastAsia" w:hAnsiTheme="minorHAnsi" w:cstheme="minorBidi"/>
            <w:b w:val="0"/>
            <w:bCs w:val="0"/>
            <w:noProof/>
            <w:color w:val="auto"/>
            <w:kern w:val="2"/>
            <w:sz w:val="24"/>
            <w:szCs w:val="24"/>
            <w14:ligatures w14:val="standardContextual"/>
          </w:rPr>
          <w:tab/>
        </w:r>
        <w:r w:rsidRPr="00100850">
          <w:rPr>
            <w:rStyle w:val="Hyperlink"/>
            <w:noProof/>
          </w:rPr>
          <w:t>PROPOSAL SUBMISSION AND RESPONSE REQUIREMENTS</w:t>
        </w:r>
        <w:r>
          <w:rPr>
            <w:noProof/>
            <w:webHidden/>
          </w:rPr>
          <w:tab/>
        </w:r>
        <w:r>
          <w:rPr>
            <w:noProof/>
            <w:webHidden/>
          </w:rPr>
          <w:fldChar w:fldCharType="begin"/>
        </w:r>
        <w:r>
          <w:rPr>
            <w:noProof/>
            <w:webHidden/>
          </w:rPr>
          <w:instrText xml:space="preserve"> PAGEREF _Toc223528877 \h </w:instrText>
        </w:r>
        <w:r>
          <w:rPr>
            <w:noProof/>
            <w:webHidden/>
          </w:rPr>
        </w:r>
        <w:r>
          <w:rPr>
            <w:noProof/>
            <w:webHidden/>
          </w:rPr>
          <w:fldChar w:fldCharType="separate"/>
        </w:r>
        <w:r>
          <w:rPr>
            <w:noProof/>
            <w:webHidden/>
          </w:rPr>
          <w:t>32</w:t>
        </w:r>
        <w:r>
          <w:rPr>
            <w:noProof/>
            <w:webHidden/>
          </w:rPr>
          <w:fldChar w:fldCharType="end"/>
        </w:r>
      </w:hyperlink>
    </w:p>
    <w:p w14:paraId="72548B90" w14:textId="4FC3E515"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78" w:history="1">
        <w:r w:rsidRPr="00100850">
          <w:rPr>
            <w:rStyle w:val="Hyperlink"/>
          </w:rPr>
          <w:t>A.</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Proposal and Submission Instructions</w:t>
        </w:r>
        <w:r>
          <w:rPr>
            <w:webHidden/>
          </w:rPr>
          <w:tab/>
        </w:r>
        <w:r>
          <w:rPr>
            <w:webHidden/>
          </w:rPr>
          <w:fldChar w:fldCharType="begin"/>
        </w:r>
        <w:r>
          <w:rPr>
            <w:webHidden/>
          </w:rPr>
          <w:instrText xml:space="preserve"> PAGEREF _Toc223528878 \h </w:instrText>
        </w:r>
        <w:r>
          <w:rPr>
            <w:webHidden/>
          </w:rPr>
        </w:r>
        <w:r>
          <w:rPr>
            <w:webHidden/>
          </w:rPr>
          <w:fldChar w:fldCharType="separate"/>
        </w:r>
        <w:r>
          <w:rPr>
            <w:webHidden/>
          </w:rPr>
          <w:t>32</w:t>
        </w:r>
        <w:r>
          <w:rPr>
            <w:webHidden/>
          </w:rPr>
          <w:fldChar w:fldCharType="end"/>
        </w:r>
      </w:hyperlink>
    </w:p>
    <w:p w14:paraId="307B0EB8" w14:textId="6D62E959"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79" w:history="1">
        <w:r w:rsidRPr="00100850">
          <w:rPr>
            <w:rStyle w:val="Hyperlink"/>
            <w:noProof/>
            <w:specVanish/>
          </w:rPr>
          <w:t>(1)</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Required Registration and Credentialing.</w:t>
        </w:r>
        <w:r>
          <w:rPr>
            <w:noProof/>
            <w:webHidden/>
          </w:rPr>
          <w:tab/>
        </w:r>
        <w:r>
          <w:rPr>
            <w:noProof/>
            <w:webHidden/>
          </w:rPr>
          <w:fldChar w:fldCharType="begin"/>
        </w:r>
        <w:r>
          <w:rPr>
            <w:noProof/>
            <w:webHidden/>
          </w:rPr>
          <w:instrText xml:space="preserve"> PAGEREF _Toc223528879 \h </w:instrText>
        </w:r>
        <w:r>
          <w:rPr>
            <w:noProof/>
            <w:webHidden/>
          </w:rPr>
        </w:r>
        <w:r>
          <w:rPr>
            <w:noProof/>
            <w:webHidden/>
          </w:rPr>
          <w:fldChar w:fldCharType="separate"/>
        </w:r>
        <w:r>
          <w:rPr>
            <w:noProof/>
            <w:webHidden/>
          </w:rPr>
          <w:t>32</w:t>
        </w:r>
        <w:r>
          <w:rPr>
            <w:noProof/>
            <w:webHidden/>
          </w:rPr>
          <w:fldChar w:fldCharType="end"/>
        </w:r>
      </w:hyperlink>
    </w:p>
    <w:p w14:paraId="7BF088F9" w14:textId="18F42D3F"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0" w:history="1">
        <w:r w:rsidRPr="00100850">
          <w:rPr>
            <w:rStyle w:val="Hyperlink"/>
            <w:noProof/>
            <w:specVanish/>
          </w:rPr>
          <w:t>(2)</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Proposal Submission Requirements.</w:t>
        </w:r>
        <w:r>
          <w:rPr>
            <w:noProof/>
            <w:webHidden/>
          </w:rPr>
          <w:tab/>
        </w:r>
        <w:r>
          <w:rPr>
            <w:noProof/>
            <w:webHidden/>
          </w:rPr>
          <w:fldChar w:fldCharType="begin"/>
        </w:r>
        <w:r>
          <w:rPr>
            <w:noProof/>
            <w:webHidden/>
          </w:rPr>
          <w:instrText xml:space="preserve"> PAGEREF _Toc223528880 \h </w:instrText>
        </w:r>
        <w:r>
          <w:rPr>
            <w:noProof/>
            <w:webHidden/>
          </w:rPr>
        </w:r>
        <w:r>
          <w:rPr>
            <w:noProof/>
            <w:webHidden/>
          </w:rPr>
          <w:fldChar w:fldCharType="separate"/>
        </w:r>
        <w:r>
          <w:rPr>
            <w:noProof/>
            <w:webHidden/>
          </w:rPr>
          <w:t>32</w:t>
        </w:r>
        <w:r>
          <w:rPr>
            <w:noProof/>
            <w:webHidden/>
          </w:rPr>
          <w:fldChar w:fldCharType="end"/>
        </w:r>
      </w:hyperlink>
    </w:p>
    <w:p w14:paraId="55C3BA62" w14:textId="2F539D95" w:rsidR="0024300D" w:rsidRDefault="0024300D">
      <w:pPr>
        <w:pStyle w:val="TOC2"/>
        <w:rPr>
          <w:rFonts w:asciiTheme="minorHAnsi" w:eastAsiaTheme="minorEastAsia" w:hAnsiTheme="minorHAnsi" w:cstheme="minorBidi"/>
          <w:b w:val="0"/>
          <w:bCs w:val="0"/>
          <w:color w:val="auto"/>
          <w:kern w:val="2"/>
          <w:sz w:val="24"/>
          <w:szCs w:val="24"/>
          <w14:ligatures w14:val="standardContextual"/>
        </w:rPr>
      </w:pPr>
      <w:hyperlink w:anchor="_Toc223528881" w:history="1">
        <w:r w:rsidRPr="00100850">
          <w:rPr>
            <w:rStyle w:val="Hyperlink"/>
          </w:rPr>
          <w:t>B.</w:t>
        </w:r>
        <w:r>
          <w:rPr>
            <w:rFonts w:asciiTheme="minorHAnsi" w:eastAsiaTheme="minorEastAsia" w:hAnsiTheme="minorHAnsi" w:cstheme="minorBidi"/>
            <w:b w:val="0"/>
            <w:bCs w:val="0"/>
            <w:color w:val="auto"/>
            <w:kern w:val="2"/>
            <w:sz w:val="24"/>
            <w:szCs w:val="24"/>
            <w14:ligatures w14:val="standardContextual"/>
          </w:rPr>
          <w:tab/>
        </w:r>
        <w:r w:rsidRPr="00100850">
          <w:rPr>
            <w:rStyle w:val="Hyperlink"/>
          </w:rPr>
          <w:t>Specific Response Requirements</w:t>
        </w:r>
        <w:r>
          <w:rPr>
            <w:webHidden/>
          </w:rPr>
          <w:tab/>
        </w:r>
        <w:r>
          <w:rPr>
            <w:webHidden/>
          </w:rPr>
          <w:fldChar w:fldCharType="begin"/>
        </w:r>
        <w:r>
          <w:rPr>
            <w:webHidden/>
          </w:rPr>
          <w:instrText xml:space="preserve"> PAGEREF _Toc223528881 \h </w:instrText>
        </w:r>
        <w:r>
          <w:rPr>
            <w:webHidden/>
          </w:rPr>
        </w:r>
        <w:r>
          <w:rPr>
            <w:webHidden/>
          </w:rPr>
          <w:fldChar w:fldCharType="separate"/>
        </w:r>
        <w:r>
          <w:rPr>
            <w:webHidden/>
          </w:rPr>
          <w:t>35</w:t>
        </w:r>
        <w:r>
          <w:rPr>
            <w:webHidden/>
          </w:rPr>
          <w:fldChar w:fldCharType="end"/>
        </w:r>
      </w:hyperlink>
    </w:p>
    <w:p w14:paraId="50D21A3E" w14:textId="34900CC7"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2" w:history="1">
        <w:r w:rsidRPr="00100850">
          <w:rPr>
            <w:rStyle w:val="Hyperlink"/>
            <w:noProof/>
          </w:rPr>
          <w:t>(1)</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Corporate Overview</w:t>
        </w:r>
        <w:r>
          <w:rPr>
            <w:noProof/>
            <w:webHidden/>
          </w:rPr>
          <w:tab/>
        </w:r>
        <w:r>
          <w:rPr>
            <w:noProof/>
            <w:webHidden/>
          </w:rPr>
          <w:fldChar w:fldCharType="begin"/>
        </w:r>
        <w:r>
          <w:rPr>
            <w:noProof/>
            <w:webHidden/>
          </w:rPr>
          <w:instrText xml:space="preserve"> PAGEREF _Toc223528882 \h </w:instrText>
        </w:r>
        <w:r>
          <w:rPr>
            <w:noProof/>
            <w:webHidden/>
          </w:rPr>
        </w:r>
        <w:r>
          <w:rPr>
            <w:noProof/>
            <w:webHidden/>
          </w:rPr>
          <w:fldChar w:fldCharType="separate"/>
        </w:r>
        <w:r>
          <w:rPr>
            <w:noProof/>
            <w:webHidden/>
          </w:rPr>
          <w:t>35</w:t>
        </w:r>
        <w:r>
          <w:rPr>
            <w:noProof/>
            <w:webHidden/>
          </w:rPr>
          <w:fldChar w:fldCharType="end"/>
        </w:r>
      </w:hyperlink>
    </w:p>
    <w:p w14:paraId="274591CB" w14:textId="5FCB00A3"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3" w:history="1">
        <w:r w:rsidRPr="00100850">
          <w:rPr>
            <w:rStyle w:val="Hyperlink"/>
            <w:noProof/>
            <w:specVanish/>
          </w:rPr>
          <w:t>(2)</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Proposed Solution</w:t>
        </w:r>
        <w:r>
          <w:rPr>
            <w:noProof/>
            <w:webHidden/>
          </w:rPr>
          <w:tab/>
        </w:r>
        <w:r>
          <w:rPr>
            <w:noProof/>
            <w:webHidden/>
          </w:rPr>
          <w:fldChar w:fldCharType="begin"/>
        </w:r>
        <w:r>
          <w:rPr>
            <w:noProof/>
            <w:webHidden/>
          </w:rPr>
          <w:instrText xml:space="preserve"> PAGEREF _Toc223528883 \h </w:instrText>
        </w:r>
        <w:r>
          <w:rPr>
            <w:noProof/>
            <w:webHidden/>
          </w:rPr>
        </w:r>
        <w:r>
          <w:rPr>
            <w:noProof/>
            <w:webHidden/>
          </w:rPr>
          <w:fldChar w:fldCharType="separate"/>
        </w:r>
        <w:r>
          <w:rPr>
            <w:noProof/>
            <w:webHidden/>
          </w:rPr>
          <w:t>37</w:t>
        </w:r>
        <w:r>
          <w:rPr>
            <w:noProof/>
            <w:webHidden/>
          </w:rPr>
          <w:fldChar w:fldCharType="end"/>
        </w:r>
      </w:hyperlink>
    </w:p>
    <w:p w14:paraId="32F6E759" w14:textId="16418D5B"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4" w:history="1">
        <w:r w:rsidRPr="00100850">
          <w:rPr>
            <w:rStyle w:val="Hyperlink"/>
            <w:noProof/>
          </w:rPr>
          <w:t>(3)</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Project-Specific Approach</w:t>
        </w:r>
        <w:r>
          <w:rPr>
            <w:noProof/>
            <w:webHidden/>
          </w:rPr>
          <w:tab/>
        </w:r>
        <w:r>
          <w:rPr>
            <w:noProof/>
            <w:webHidden/>
          </w:rPr>
          <w:fldChar w:fldCharType="begin"/>
        </w:r>
        <w:r>
          <w:rPr>
            <w:noProof/>
            <w:webHidden/>
          </w:rPr>
          <w:instrText xml:space="preserve"> PAGEREF _Toc223528884 \h </w:instrText>
        </w:r>
        <w:r>
          <w:rPr>
            <w:noProof/>
            <w:webHidden/>
          </w:rPr>
        </w:r>
        <w:r>
          <w:rPr>
            <w:noProof/>
            <w:webHidden/>
          </w:rPr>
          <w:fldChar w:fldCharType="separate"/>
        </w:r>
        <w:r>
          <w:rPr>
            <w:noProof/>
            <w:webHidden/>
          </w:rPr>
          <w:t>37</w:t>
        </w:r>
        <w:r>
          <w:rPr>
            <w:noProof/>
            <w:webHidden/>
          </w:rPr>
          <w:fldChar w:fldCharType="end"/>
        </w:r>
      </w:hyperlink>
    </w:p>
    <w:p w14:paraId="45160990" w14:textId="6E0FEC0D"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5" w:history="1">
        <w:r w:rsidRPr="00100850">
          <w:rPr>
            <w:rStyle w:val="Hyperlink"/>
            <w:noProof/>
            <w:specVanish/>
          </w:rPr>
          <w:t>(4)</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Small Business Enhancements</w:t>
        </w:r>
        <w:r>
          <w:rPr>
            <w:noProof/>
            <w:webHidden/>
          </w:rPr>
          <w:tab/>
        </w:r>
        <w:r>
          <w:rPr>
            <w:noProof/>
            <w:webHidden/>
          </w:rPr>
          <w:fldChar w:fldCharType="begin"/>
        </w:r>
        <w:r>
          <w:rPr>
            <w:noProof/>
            <w:webHidden/>
          </w:rPr>
          <w:instrText xml:space="preserve"> PAGEREF _Toc223528885 \h </w:instrText>
        </w:r>
        <w:r>
          <w:rPr>
            <w:noProof/>
            <w:webHidden/>
          </w:rPr>
        </w:r>
        <w:r>
          <w:rPr>
            <w:noProof/>
            <w:webHidden/>
          </w:rPr>
          <w:fldChar w:fldCharType="separate"/>
        </w:r>
        <w:r>
          <w:rPr>
            <w:noProof/>
            <w:webHidden/>
          </w:rPr>
          <w:t>39</w:t>
        </w:r>
        <w:r>
          <w:rPr>
            <w:noProof/>
            <w:webHidden/>
          </w:rPr>
          <w:fldChar w:fldCharType="end"/>
        </w:r>
      </w:hyperlink>
    </w:p>
    <w:p w14:paraId="7979B70B" w14:textId="655DE1D4"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6" w:history="1">
        <w:r w:rsidRPr="00100850">
          <w:rPr>
            <w:rStyle w:val="Hyperlink"/>
            <w:noProof/>
            <w:specVanish/>
          </w:rPr>
          <w:t>(5)</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Pricing Proposal</w:t>
        </w:r>
        <w:r>
          <w:rPr>
            <w:noProof/>
            <w:webHidden/>
          </w:rPr>
          <w:tab/>
        </w:r>
        <w:r>
          <w:rPr>
            <w:noProof/>
            <w:webHidden/>
          </w:rPr>
          <w:fldChar w:fldCharType="begin"/>
        </w:r>
        <w:r>
          <w:rPr>
            <w:noProof/>
            <w:webHidden/>
          </w:rPr>
          <w:instrText xml:space="preserve"> PAGEREF _Toc223528886 \h </w:instrText>
        </w:r>
        <w:r>
          <w:rPr>
            <w:noProof/>
            <w:webHidden/>
          </w:rPr>
        </w:r>
        <w:r>
          <w:rPr>
            <w:noProof/>
            <w:webHidden/>
          </w:rPr>
          <w:fldChar w:fldCharType="separate"/>
        </w:r>
        <w:r>
          <w:rPr>
            <w:noProof/>
            <w:webHidden/>
          </w:rPr>
          <w:t>40</w:t>
        </w:r>
        <w:r>
          <w:rPr>
            <w:noProof/>
            <w:webHidden/>
          </w:rPr>
          <w:fldChar w:fldCharType="end"/>
        </w:r>
      </w:hyperlink>
    </w:p>
    <w:p w14:paraId="4D702A1D" w14:textId="6127D585"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7" w:history="1">
        <w:r w:rsidRPr="00100850">
          <w:rPr>
            <w:rStyle w:val="Hyperlink"/>
            <w:noProof/>
            <w:specVanish/>
          </w:rPr>
          <w:t>(6)</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Submission of Insurance Information</w:t>
        </w:r>
        <w:r>
          <w:rPr>
            <w:noProof/>
            <w:webHidden/>
          </w:rPr>
          <w:tab/>
        </w:r>
        <w:r>
          <w:rPr>
            <w:noProof/>
            <w:webHidden/>
          </w:rPr>
          <w:fldChar w:fldCharType="begin"/>
        </w:r>
        <w:r>
          <w:rPr>
            <w:noProof/>
            <w:webHidden/>
          </w:rPr>
          <w:instrText xml:space="preserve"> PAGEREF _Toc223528887 \h </w:instrText>
        </w:r>
        <w:r>
          <w:rPr>
            <w:noProof/>
            <w:webHidden/>
          </w:rPr>
        </w:r>
        <w:r>
          <w:rPr>
            <w:noProof/>
            <w:webHidden/>
          </w:rPr>
          <w:fldChar w:fldCharType="separate"/>
        </w:r>
        <w:r>
          <w:rPr>
            <w:noProof/>
            <w:webHidden/>
          </w:rPr>
          <w:t>40</w:t>
        </w:r>
        <w:r>
          <w:rPr>
            <w:noProof/>
            <w:webHidden/>
          </w:rPr>
          <w:fldChar w:fldCharType="end"/>
        </w:r>
      </w:hyperlink>
    </w:p>
    <w:p w14:paraId="630C83F5" w14:textId="7001ABE4"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8" w:history="1">
        <w:r w:rsidRPr="00100850">
          <w:rPr>
            <w:rStyle w:val="Hyperlink"/>
            <w:noProof/>
            <w:specVanish/>
          </w:rPr>
          <w:t>(7)</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Submission of Documentation Supporting Minimum Requirements</w:t>
        </w:r>
        <w:r>
          <w:rPr>
            <w:noProof/>
            <w:webHidden/>
          </w:rPr>
          <w:tab/>
        </w:r>
        <w:r>
          <w:rPr>
            <w:noProof/>
            <w:webHidden/>
          </w:rPr>
          <w:fldChar w:fldCharType="begin"/>
        </w:r>
        <w:r>
          <w:rPr>
            <w:noProof/>
            <w:webHidden/>
          </w:rPr>
          <w:instrText xml:space="preserve"> PAGEREF _Toc223528888 \h </w:instrText>
        </w:r>
        <w:r>
          <w:rPr>
            <w:noProof/>
            <w:webHidden/>
          </w:rPr>
        </w:r>
        <w:r>
          <w:rPr>
            <w:noProof/>
            <w:webHidden/>
          </w:rPr>
          <w:fldChar w:fldCharType="separate"/>
        </w:r>
        <w:r>
          <w:rPr>
            <w:noProof/>
            <w:webHidden/>
          </w:rPr>
          <w:t>41</w:t>
        </w:r>
        <w:r>
          <w:rPr>
            <w:noProof/>
            <w:webHidden/>
          </w:rPr>
          <w:fldChar w:fldCharType="end"/>
        </w:r>
      </w:hyperlink>
    </w:p>
    <w:p w14:paraId="722F3DA5" w14:textId="38D6D80E" w:rsidR="0024300D" w:rsidRDefault="0024300D">
      <w:pPr>
        <w:pStyle w:val="TOC3"/>
        <w:rPr>
          <w:rFonts w:asciiTheme="minorHAnsi" w:eastAsiaTheme="minorEastAsia" w:hAnsiTheme="minorHAnsi" w:cstheme="minorBidi"/>
          <w:bCs w:val="0"/>
          <w:noProof/>
          <w:color w:val="auto"/>
          <w:kern w:val="2"/>
          <w:sz w:val="24"/>
          <w:szCs w:val="24"/>
          <w14:ligatures w14:val="standardContextual"/>
        </w:rPr>
      </w:pPr>
      <w:hyperlink w:anchor="_Toc223528889" w:history="1">
        <w:r w:rsidRPr="00100850">
          <w:rPr>
            <w:rStyle w:val="Hyperlink"/>
            <w:noProof/>
            <w:specVanish/>
          </w:rPr>
          <w:t>(8)</w:t>
        </w:r>
        <w:r>
          <w:rPr>
            <w:rFonts w:asciiTheme="minorHAnsi" w:eastAsiaTheme="minorEastAsia" w:hAnsiTheme="minorHAnsi" w:cstheme="minorBidi"/>
            <w:bCs w:val="0"/>
            <w:noProof/>
            <w:color w:val="auto"/>
            <w:kern w:val="2"/>
            <w:sz w:val="24"/>
            <w:szCs w:val="24"/>
            <w14:ligatures w14:val="standardContextual"/>
          </w:rPr>
          <w:tab/>
        </w:r>
        <w:r w:rsidRPr="00100850">
          <w:rPr>
            <w:rStyle w:val="Hyperlink"/>
            <w:noProof/>
          </w:rPr>
          <w:t>Submission of Forms</w:t>
        </w:r>
        <w:r>
          <w:rPr>
            <w:noProof/>
            <w:webHidden/>
          </w:rPr>
          <w:tab/>
        </w:r>
        <w:r>
          <w:rPr>
            <w:noProof/>
            <w:webHidden/>
          </w:rPr>
          <w:fldChar w:fldCharType="begin"/>
        </w:r>
        <w:r>
          <w:rPr>
            <w:noProof/>
            <w:webHidden/>
          </w:rPr>
          <w:instrText xml:space="preserve"> PAGEREF _Toc223528889 \h </w:instrText>
        </w:r>
        <w:r>
          <w:rPr>
            <w:noProof/>
            <w:webHidden/>
          </w:rPr>
        </w:r>
        <w:r>
          <w:rPr>
            <w:noProof/>
            <w:webHidden/>
          </w:rPr>
          <w:fldChar w:fldCharType="separate"/>
        </w:r>
        <w:r>
          <w:rPr>
            <w:noProof/>
            <w:webHidden/>
          </w:rPr>
          <w:t>41</w:t>
        </w:r>
        <w:r>
          <w:rPr>
            <w:noProof/>
            <w:webHidden/>
          </w:rPr>
          <w:fldChar w:fldCharType="end"/>
        </w:r>
      </w:hyperlink>
    </w:p>
    <w:p w14:paraId="195CD582" w14:textId="0EDFAA32" w:rsidR="0024300D" w:rsidRDefault="0024300D">
      <w:pPr>
        <w:pStyle w:val="TOC1"/>
        <w:rPr>
          <w:rFonts w:asciiTheme="minorHAnsi" w:eastAsiaTheme="minorEastAsia" w:hAnsiTheme="minorHAnsi" w:cstheme="minorBidi"/>
          <w:b w:val="0"/>
          <w:bCs w:val="0"/>
          <w:noProof/>
          <w:color w:val="auto"/>
          <w:kern w:val="2"/>
          <w:sz w:val="24"/>
          <w:szCs w:val="24"/>
          <w14:ligatures w14:val="standardContextual"/>
        </w:rPr>
      </w:pPr>
      <w:hyperlink w:anchor="_Toc223528890" w:history="1">
        <w:r w:rsidRPr="00100850">
          <w:rPr>
            <w:rStyle w:val="Hyperlink"/>
            <w:noProof/>
          </w:rPr>
          <w:t>SUBMISSION CHECKLIST</w:t>
        </w:r>
        <w:r>
          <w:rPr>
            <w:noProof/>
            <w:webHidden/>
          </w:rPr>
          <w:tab/>
        </w:r>
        <w:r>
          <w:rPr>
            <w:noProof/>
            <w:webHidden/>
          </w:rPr>
          <w:fldChar w:fldCharType="begin"/>
        </w:r>
        <w:r>
          <w:rPr>
            <w:noProof/>
            <w:webHidden/>
          </w:rPr>
          <w:instrText xml:space="preserve"> PAGEREF _Toc223528890 \h </w:instrText>
        </w:r>
        <w:r>
          <w:rPr>
            <w:noProof/>
            <w:webHidden/>
          </w:rPr>
        </w:r>
        <w:r>
          <w:rPr>
            <w:noProof/>
            <w:webHidden/>
          </w:rPr>
          <w:fldChar w:fldCharType="separate"/>
        </w:r>
        <w:r>
          <w:rPr>
            <w:noProof/>
            <w:webHidden/>
          </w:rPr>
          <w:t>42</w:t>
        </w:r>
        <w:r>
          <w:rPr>
            <w:noProof/>
            <w:webHidden/>
          </w:rPr>
          <w:fldChar w:fldCharType="end"/>
        </w:r>
      </w:hyperlink>
    </w:p>
    <w:p w14:paraId="76F65EFC" w14:textId="1977ABBA" w:rsidR="000A313F" w:rsidRDefault="00C248AC" w:rsidP="008F4AAD">
      <w:r>
        <w:rPr>
          <w:b/>
          <w:sz w:val="28"/>
        </w:rPr>
        <w:fldChar w:fldCharType="end"/>
      </w:r>
    </w:p>
    <w:p w14:paraId="241B71F5" w14:textId="77777777" w:rsidR="00C0776D" w:rsidRDefault="00C0776D" w:rsidP="008F4AAD">
      <w:pPr>
        <w:sectPr w:rsidR="00C0776D" w:rsidSect="006406A8">
          <w:headerReference w:type="first" r:id="rId16"/>
          <w:footerReference w:type="first" r:id="rId17"/>
          <w:pgSz w:w="12240" w:h="15840"/>
          <w:pgMar w:top="1728" w:right="1008" w:bottom="994" w:left="864" w:header="720" w:footer="432" w:gutter="0"/>
          <w:pgNumType w:start="1"/>
          <w:cols w:space="720"/>
          <w:titlePg/>
          <w:docGrid w:linePitch="360"/>
        </w:sectPr>
      </w:pPr>
    </w:p>
    <w:p w14:paraId="026470F5" w14:textId="3DD8DCD8" w:rsidR="00CD642D" w:rsidRDefault="005321FA" w:rsidP="003C23A9">
      <w:pPr>
        <w:pStyle w:val="Heading1"/>
      </w:pPr>
      <w:bookmarkStart w:id="1" w:name="_Ref215669487"/>
      <w:bookmarkStart w:id="2" w:name="_Ref215671192"/>
      <w:bookmarkStart w:id="3" w:name="_Toc223528851"/>
      <w:r>
        <w:lastRenderedPageBreak/>
        <w:t>RFP Summary Page</w:t>
      </w:r>
      <w:bookmarkEnd w:id="1"/>
      <w:bookmarkEnd w:id="2"/>
      <w:bookmarkEnd w:id="3"/>
    </w:p>
    <w:p w14:paraId="351663B3" w14:textId="77777777" w:rsidR="007A289C" w:rsidRDefault="007A289C" w:rsidP="007A289C">
      <w:r>
        <w:t>The following RFP Summary Page lists relevant dates, required documents, scoring criteria, Small Business Enhancements (if applicable), contact details, and other pertinent information concerning this RFP. This RFP Summary Page should not be used as a substitute for reading the instructions and requirements of this RFP. All Bidders are required to read the instructions in their entirety, submit all mandatory documentation and forms (even if not mentioned on this RFP Summary Page), and be familiar with the RFP process, legal requirements, and all issued addenda. To the extent a particular portion of this RFP Summary Page does not apply to this RFP, such section shall contain an “N/A” designation next to it or be left blank. Any references in the RFP to this RFP Summary Page shall also be a reference to the particular date, requirement, or specification provided in this RFP Summary Page, as amended by applicable addenda.</w:t>
      </w:r>
    </w:p>
    <w:p w14:paraId="37FF7B28" w14:textId="77777777" w:rsidR="00FC0F2D" w:rsidRPr="004118FA" w:rsidRDefault="007A289C" w:rsidP="00B1608D">
      <w:pPr>
        <w:pStyle w:val="ListParagraph"/>
        <w:numPr>
          <w:ilvl w:val="0"/>
          <w:numId w:val="2"/>
        </w:numPr>
        <w:contextualSpacing w:val="0"/>
        <w:rPr>
          <w:b/>
          <w:bCs w:val="0"/>
          <w:sz w:val="20"/>
          <w:szCs w:val="20"/>
          <w:u w:val="single"/>
        </w:rPr>
      </w:pPr>
      <w:r w:rsidRPr="004118FA">
        <w:rPr>
          <w:b/>
          <w:bCs w:val="0"/>
          <w:sz w:val="20"/>
          <w:szCs w:val="20"/>
          <w:u w:val="single"/>
        </w:rPr>
        <w:t>Key Date</w:t>
      </w:r>
      <w:r w:rsidR="00FC0F2D" w:rsidRPr="004118FA">
        <w:rPr>
          <w:b/>
          <w:bCs w:val="0"/>
          <w:sz w:val="20"/>
          <w:szCs w:val="20"/>
          <w:u w:val="single"/>
        </w:rPr>
        <w:t>s</w:t>
      </w:r>
    </w:p>
    <w:tbl>
      <w:tblPr>
        <w:tblStyle w:val="TableGrid"/>
        <w:tblW w:w="0" w:type="auto"/>
        <w:tblInd w:w="576"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3960"/>
        <w:gridCol w:w="5501"/>
      </w:tblGrid>
      <w:tr w:rsidR="00A21060" w:rsidRPr="00A21060" w14:paraId="43D3AD5A" w14:textId="77777777" w:rsidTr="00A21060">
        <w:trPr>
          <w:trHeight w:val="245"/>
        </w:trPr>
        <w:tc>
          <w:tcPr>
            <w:tcW w:w="3960" w:type="dxa"/>
            <w:shd w:val="clear" w:color="auto" w:fill="00529B"/>
          </w:tcPr>
          <w:p w14:paraId="23A2C73A" w14:textId="0C7B11D3" w:rsidR="00D15D1C" w:rsidRPr="00A21060" w:rsidRDefault="00485ACD" w:rsidP="00485ACD">
            <w:pPr>
              <w:pStyle w:val="ListParagraph"/>
              <w:spacing w:after="0"/>
              <w:ind w:left="0"/>
              <w:contextualSpacing w:val="0"/>
              <w:jc w:val="center"/>
              <w:rPr>
                <w:b/>
                <w:bCs w:val="0"/>
                <w:color w:val="FFFFFF" w:themeColor="background1"/>
                <w:sz w:val="20"/>
                <w:szCs w:val="20"/>
              </w:rPr>
            </w:pPr>
            <w:r w:rsidRPr="00A21060">
              <w:rPr>
                <w:b/>
                <w:bCs w:val="0"/>
                <w:color w:val="FFFFFF" w:themeColor="background1"/>
                <w:sz w:val="20"/>
                <w:szCs w:val="20"/>
              </w:rPr>
              <w:t>EVENT</w:t>
            </w:r>
          </w:p>
        </w:tc>
        <w:tc>
          <w:tcPr>
            <w:tcW w:w="5501" w:type="dxa"/>
            <w:shd w:val="clear" w:color="auto" w:fill="00529B"/>
          </w:tcPr>
          <w:p w14:paraId="36C1CC9E" w14:textId="0192C85F" w:rsidR="00D15D1C" w:rsidRPr="00E7563C" w:rsidRDefault="00485ACD" w:rsidP="00485ACD">
            <w:pPr>
              <w:pStyle w:val="ListParagraph"/>
              <w:spacing w:after="0"/>
              <w:ind w:left="0"/>
              <w:contextualSpacing w:val="0"/>
              <w:jc w:val="center"/>
              <w:rPr>
                <w:b/>
                <w:bCs w:val="0"/>
                <w:color w:val="FFFFFF" w:themeColor="background1"/>
                <w:sz w:val="20"/>
                <w:szCs w:val="20"/>
              </w:rPr>
            </w:pPr>
            <w:r w:rsidRPr="00E7563C">
              <w:rPr>
                <w:b/>
                <w:bCs w:val="0"/>
                <w:color w:val="FFFFFF" w:themeColor="background1"/>
                <w:sz w:val="20"/>
                <w:szCs w:val="20"/>
              </w:rPr>
              <w:t>DATE &amp; TIME</w:t>
            </w:r>
          </w:p>
        </w:tc>
      </w:tr>
      <w:tr w:rsidR="00D15D1C" w:rsidRPr="00B81D5F" w14:paraId="255C5F2B" w14:textId="77777777" w:rsidTr="00485ACD">
        <w:trPr>
          <w:trHeight w:val="245"/>
        </w:trPr>
        <w:tc>
          <w:tcPr>
            <w:tcW w:w="3960" w:type="dxa"/>
            <w:shd w:val="clear" w:color="auto" w:fill="D9D9D9"/>
          </w:tcPr>
          <w:p w14:paraId="2AAE3B60" w14:textId="7A538FE5" w:rsidR="00D15D1C" w:rsidRPr="00B81D5F" w:rsidRDefault="007B55AA" w:rsidP="00485ACD">
            <w:pPr>
              <w:pStyle w:val="ListParagraph"/>
              <w:spacing w:after="0"/>
              <w:ind w:left="0"/>
              <w:contextualSpacing w:val="0"/>
              <w:jc w:val="left"/>
              <w:rPr>
                <w:b/>
                <w:bCs w:val="0"/>
                <w:sz w:val="20"/>
                <w:szCs w:val="20"/>
              </w:rPr>
            </w:pPr>
            <w:r>
              <w:rPr>
                <w:b/>
                <w:bCs w:val="0"/>
                <w:sz w:val="20"/>
                <w:szCs w:val="20"/>
              </w:rPr>
              <w:t>RFP Release</w:t>
            </w:r>
          </w:p>
        </w:tc>
        <w:sdt>
          <w:sdtPr>
            <w:rPr>
              <w:b/>
              <w:bCs w:val="0"/>
              <w:sz w:val="20"/>
              <w:szCs w:val="20"/>
            </w:rPr>
            <w:alias w:val="Release Date"/>
            <w:tag w:val="Release Date"/>
            <w:id w:val="-192160574"/>
            <w:placeholder>
              <w:docPart w:val="1537D2870A574C179E578135911E9B52"/>
            </w:placeholder>
            <w:dataBinding w:prefixMappings="xmlns:ns0='http://schemas.openxmlformats.org/officeDocument/2006/bibliography' " w:xpath="/ns0:Sources[1]/ns0:ccMap[1]/ns0:CCMapElement_1771278552[1]" w:storeItemID="{CF8D4BED-B5C8-447B-B1BA-C2800E9ACED9}"/>
            <w15:color w:val="FF0000"/>
            <w:date w:fullDate="2025-12-03T00:00:00Z">
              <w:dateFormat w:val="dddd, MMMM d, yyyy"/>
              <w:lid w:val="en-US"/>
              <w:storeMappedDataAs w:val="dateTime"/>
              <w:calendar w:val="gregorian"/>
            </w:date>
          </w:sdtPr>
          <w:sdtContent>
            <w:tc>
              <w:tcPr>
                <w:tcW w:w="5501" w:type="dxa"/>
              </w:tcPr>
              <w:p w14:paraId="79289801" w14:textId="5B4A9742" w:rsidR="00D15D1C" w:rsidRPr="00E7563C" w:rsidRDefault="00366697" w:rsidP="00485ACD">
                <w:pPr>
                  <w:pStyle w:val="ListParagraph"/>
                  <w:spacing w:after="0"/>
                  <w:ind w:left="0"/>
                  <w:contextualSpacing w:val="0"/>
                  <w:jc w:val="left"/>
                  <w:rPr>
                    <w:b/>
                    <w:bCs w:val="0"/>
                    <w:sz w:val="20"/>
                    <w:szCs w:val="20"/>
                  </w:rPr>
                </w:pPr>
                <w:r>
                  <w:rPr>
                    <w:b/>
                    <w:bCs w:val="0"/>
                    <w:sz w:val="20"/>
                    <w:szCs w:val="20"/>
                  </w:rPr>
                  <w:t>Wednesday, December 3, 2025</w:t>
                </w:r>
              </w:p>
            </w:tc>
          </w:sdtContent>
        </w:sdt>
      </w:tr>
      <w:tr w:rsidR="00D15D1C" w:rsidRPr="00B81D5F" w14:paraId="010847F3" w14:textId="77777777" w:rsidTr="00485ACD">
        <w:trPr>
          <w:trHeight w:val="245"/>
        </w:trPr>
        <w:tc>
          <w:tcPr>
            <w:tcW w:w="3960" w:type="dxa"/>
            <w:shd w:val="clear" w:color="auto" w:fill="D9D9D9"/>
          </w:tcPr>
          <w:p w14:paraId="63BBB163" w14:textId="36107C18" w:rsidR="00D15D1C" w:rsidRPr="00B81D5F" w:rsidRDefault="007B55AA" w:rsidP="00485ACD">
            <w:pPr>
              <w:pStyle w:val="ListParagraph"/>
              <w:spacing w:after="0"/>
              <w:ind w:left="0"/>
              <w:contextualSpacing w:val="0"/>
              <w:jc w:val="left"/>
              <w:rPr>
                <w:b/>
                <w:bCs w:val="0"/>
                <w:sz w:val="20"/>
                <w:szCs w:val="20"/>
              </w:rPr>
            </w:pPr>
            <w:r>
              <w:rPr>
                <w:b/>
                <w:bCs w:val="0"/>
                <w:sz w:val="20"/>
                <w:szCs w:val="20"/>
              </w:rPr>
              <w:t>Pre-Bidders Meeting</w:t>
            </w:r>
          </w:p>
        </w:tc>
        <w:sdt>
          <w:sdtPr>
            <w:rPr>
              <w:b/>
              <w:bCs w:val="0"/>
              <w:sz w:val="20"/>
              <w:szCs w:val="20"/>
            </w:rPr>
            <w:alias w:val="Pre_Bidders_Meeting"/>
            <w:tag w:val="Pre_Bidders_Meeting"/>
            <w:id w:val="1833407309"/>
            <w:placeholder>
              <w:docPart w:val="8E1C564AFF934CFE85129BC205494286"/>
            </w:placeholder>
            <w:showingPlcHdr/>
            <w:dataBinding w:prefixMappings="xmlns:ns0='http://schemas.openxmlformats.org/officeDocument/2006/bibliography' " w:xpath="/ns0:Sources[1]/ns0:ccMap[1]/ns0:CCMapElement_2936004115[1]" w:storeItemID="{CF8D4BED-B5C8-447B-B1BA-C2800E9ACED9}"/>
            <w15:color w:val="FF0000"/>
            <w:date w:fullDate="2025-12-24T00:00:00Z">
              <w:dateFormat w:val="dddd, MMMM d, yyyy"/>
              <w:lid w:val="en-US"/>
              <w:storeMappedDataAs w:val="dateTime"/>
              <w:calendar w:val="gregorian"/>
            </w:date>
          </w:sdtPr>
          <w:sdtContent>
            <w:tc>
              <w:tcPr>
                <w:tcW w:w="5501" w:type="dxa"/>
              </w:tcPr>
              <w:p w14:paraId="329108B8" w14:textId="20DDD994" w:rsidR="00D15D1C" w:rsidRPr="00E7563C" w:rsidRDefault="004942C7" w:rsidP="00485ACD">
                <w:pPr>
                  <w:pStyle w:val="ListParagraph"/>
                  <w:spacing w:after="0"/>
                  <w:ind w:left="0"/>
                  <w:contextualSpacing w:val="0"/>
                  <w:jc w:val="left"/>
                  <w:rPr>
                    <w:b/>
                    <w:bCs w:val="0"/>
                    <w:sz w:val="20"/>
                    <w:szCs w:val="20"/>
                  </w:rPr>
                </w:pPr>
                <w:r w:rsidRPr="00E7563C">
                  <w:rPr>
                    <w:rStyle w:val="PlaceholderText"/>
                    <w:rFonts w:eastAsiaTheme="minorHAnsi"/>
                    <w:b/>
                    <w:bCs w:val="0"/>
                    <w:color w:val="EE0000"/>
                    <w:sz w:val="20"/>
                    <w:szCs w:val="20"/>
                  </w:rPr>
                  <w:t>Choose N/A or Type in time, day, date, year</w:t>
                </w:r>
              </w:p>
            </w:tc>
          </w:sdtContent>
        </w:sdt>
      </w:tr>
      <w:tr w:rsidR="00D15D1C" w:rsidRPr="00B81D5F" w14:paraId="2D0F6403" w14:textId="77777777" w:rsidTr="00485ACD">
        <w:trPr>
          <w:trHeight w:val="245"/>
        </w:trPr>
        <w:tc>
          <w:tcPr>
            <w:tcW w:w="3960" w:type="dxa"/>
            <w:shd w:val="clear" w:color="auto" w:fill="D9D9D9"/>
          </w:tcPr>
          <w:p w14:paraId="35BCE53B" w14:textId="5A9C521D" w:rsidR="00D15D1C" w:rsidRPr="00B81D5F" w:rsidRDefault="007B55AA" w:rsidP="00485ACD">
            <w:pPr>
              <w:pStyle w:val="ListParagraph"/>
              <w:spacing w:after="0"/>
              <w:ind w:left="0"/>
              <w:contextualSpacing w:val="0"/>
              <w:jc w:val="left"/>
              <w:rPr>
                <w:b/>
                <w:bCs w:val="0"/>
                <w:sz w:val="20"/>
                <w:szCs w:val="20"/>
              </w:rPr>
            </w:pPr>
            <w:r>
              <w:rPr>
                <w:b/>
                <w:bCs w:val="0"/>
                <w:sz w:val="20"/>
                <w:szCs w:val="20"/>
              </w:rPr>
              <w:t>Vendor Inquiry Deadline</w:t>
            </w:r>
          </w:p>
        </w:tc>
        <w:tc>
          <w:tcPr>
            <w:tcW w:w="5501" w:type="dxa"/>
          </w:tcPr>
          <w:p w14:paraId="2AB2EBDE" w14:textId="774D5BEA" w:rsidR="00D15D1C" w:rsidRPr="00E7563C" w:rsidRDefault="007C0704" w:rsidP="00485ACD">
            <w:pPr>
              <w:pStyle w:val="ListParagraph"/>
              <w:spacing w:after="0"/>
              <w:ind w:left="0"/>
              <w:contextualSpacing w:val="0"/>
              <w:jc w:val="left"/>
              <w:rPr>
                <w:b/>
                <w:bCs w:val="0"/>
                <w:sz w:val="20"/>
                <w:szCs w:val="20"/>
              </w:rPr>
            </w:pPr>
            <w:r w:rsidRPr="00E7563C">
              <w:rPr>
                <w:b/>
                <w:bCs w:val="0"/>
                <w:sz w:val="20"/>
                <w:szCs w:val="20"/>
              </w:rPr>
              <w:t xml:space="preserve">No later than 12:00 P.M. ET, </w:t>
            </w:r>
            <w:sdt>
              <w:sdtPr>
                <w:rPr>
                  <w:b/>
                  <w:bCs w:val="0"/>
                  <w:sz w:val="20"/>
                  <w:szCs w:val="20"/>
                </w:rPr>
                <w:alias w:val="Vendor Inquiries"/>
                <w:tag w:val="Vendor Inquiries"/>
                <w:id w:val="-1351637844"/>
                <w:placeholder>
                  <w:docPart w:val="7ED3413AF9C7426A935E1FC641466FAC"/>
                </w:placeholder>
                <w:showingPlcHdr/>
                <w:dataBinding w:prefixMappings="xmlns:ns0='http://schemas.openxmlformats.org/officeDocument/2006/bibliography' " w:xpath="/ns0:Sources[1]/ns0:ccMap[1]/ns0:CCMapElement_3197169885[1]" w:storeItemID="{CF8D4BED-B5C8-447B-B1BA-C2800E9ACED9}"/>
                <w15:color w:val="FF0000"/>
                <w:date w:fullDate="2025-12-03T00:00:00Z">
                  <w:dateFormat w:val="dddd, MMMM d, yyyy"/>
                  <w:lid w:val="en-US"/>
                  <w:storeMappedDataAs w:val="dateTime"/>
                  <w:calendar w:val="gregorian"/>
                </w:date>
              </w:sdtPr>
              <w:sdtContent>
                <w:r w:rsidR="004942C7" w:rsidRPr="00E7563C">
                  <w:rPr>
                    <w:rStyle w:val="PlaceholderText"/>
                    <w:rFonts w:eastAsiaTheme="minorHAnsi"/>
                    <w:b/>
                    <w:bCs w:val="0"/>
                    <w:color w:val="EE0000"/>
                    <w:sz w:val="20"/>
                    <w:szCs w:val="20"/>
                  </w:rPr>
                  <w:t>Click or tap to enter a date.</w:t>
                </w:r>
              </w:sdtContent>
            </w:sdt>
          </w:p>
        </w:tc>
      </w:tr>
      <w:tr w:rsidR="00D15D1C" w:rsidRPr="00B81D5F" w14:paraId="3A30D21A" w14:textId="77777777" w:rsidTr="00485ACD">
        <w:trPr>
          <w:trHeight w:val="245"/>
        </w:trPr>
        <w:tc>
          <w:tcPr>
            <w:tcW w:w="3960" w:type="dxa"/>
            <w:shd w:val="clear" w:color="auto" w:fill="D9D9D9"/>
          </w:tcPr>
          <w:p w14:paraId="427CA20E" w14:textId="0A0FF540" w:rsidR="00D15D1C" w:rsidRPr="00B81D5F" w:rsidRDefault="007B55AA" w:rsidP="00485ACD">
            <w:pPr>
              <w:pStyle w:val="ListParagraph"/>
              <w:spacing w:after="0"/>
              <w:ind w:left="0"/>
              <w:contextualSpacing w:val="0"/>
              <w:jc w:val="left"/>
              <w:rPr>
                <w:b/>
                <w:bCs w:val="0"/>
                <w:sz w:val="20"/>
                <w:szCs w:val="20"/>
              </w:rPr>
            </w:pPr>
            <w:r>
              <w:rPr>
                <w:b/>
                <w:bCs w:val="0"/>
                <w:sz w:val="20"/>
                <w:szCs w:val="20"/>
              </w:rPr>
              <w:t>Responses to Vendor Inquiries</w:t>
            </w:r>
          </w:p>
        </w:tc>
        <w:tc>
          <w:tcPr>
            <w:tcW w:w="5501" w:type="dxa"/>
          </w:tcPr>
          <w:p w14:paraId="4261BA31" w14:textId="0095C27C" w:rsidR="00D15D1C" w:rsidRPr="00E7563C" w:rsidRDefault="007C0704" w:rsidP="00485ACD">
            <w:pPr>
              <w:pStyle w:val="ListParagraph"/>
              <w:spacing w:after="0"/>
              <w:ind w:left="0"/>
              <w:contextualSpacing w:val="0"/>
              <w:jc w:val="left"/>
              <w:rPr>
                <w:b/>
                <w:bCs w:val="0"/>
                <w:sz w:val="20"/>
                <w:szCs w:val="20"/>
              </w:rPr>
            </w:pPr>
            <w:r w:rsidRPr="00E7563C">
              <w:rPr>
                <w:b/>
                <w:bCs w:val="0"/>
                <w:sz w:val="20"/>
                <w:szCs w:val="20"/>
              </w:rPr>
              <w:t>TBD</w:t>
            </w:r>
          </w:p>
        </w:tc>
      </w:tr>
      <w:tr w:rsidR="00D15D1C" w:rsidRPr="00B81D5F" w14:paraId="7EADA515" w14:textId="77777777" w:rsidTr="00485ACD">
        <w:trPr>
          <w:trHeight w:val="245"/>
        </w:trPr>
        <w:tc>
          <w:tcPr>
            <w:tcW w:w="3960" w:type="dxa"/>
            <w:shd w:val="clear" w:color="auto" w:fill="D9D9D9"/>
          </w:tcPr>
          <w:p w14:paraId="7DF90349" w14:textId="7402AAE6" w:rsidR="00D15D1C" w:rsidRPr="00B81D5F" w:rsidRDefault="007B55AA" w:rsidP="00485ACD">
            <w:pPr>
              <w:pStyle w:val="ListParagraph"/>
              <w:spacing w:after="0"/>
              <w:ind w:left="0"/>
              <w:contextualSpacing w:val="0"/>
              <w:jc w:val="left"/>
              <w:rPr>
                <w:b/>
                <w:bCs w:val="0"/>
                <w:sz w:val="20"/>
                <w:szCs w:val="20"/>
              </w:rPr>
            </w:pPr>
            <w:r>
              <w:rPr>
                <w:b/>
                <w:bCs w:val="0"/>
                <w:sz w:val="20"/>
                <w:szCs w:val="20"/>
              </w:rPr>
              <w:t>Proposal Due Date</w:t>
            </w:r>
          </w:p>
        </w:tc>
        <w:tc>
          <w:tcPr>
            <w:tcW w:w="5501" w:type="dxa"/>
          </w:tcPr>
          <w:p w14:paraId="55001189" w14:textId="2D6EA5C9" w:rsidR="00D15D1C" w:rsidRPr="00E7563C" w:rsidRDefault="007C0704" w:rsidP="00485ACD">
            <w:pPr>
              <w:pStyle w:val="ListParagraph"/>
              <w:spacing w:after="0"/>
              <w:ind w:left="0"/>
              <w:contextualSpacing w:val="0"/>
              <w:jc w:val="left"/>
              <w:rPr>
                <w:b/>
                <w:bCs w:val="0"/>
                <w:sz w:val="20"/>
                <w:szCs w:val="20"/>
              </w:rPr>
            </w:pPr>
            <w:r w:rsidRPr="00E7563C">
              <w:rPr>
                <w:b/>
                <w:bCs w:val="0"/>
                <w:sz w:val="20"/>
                <w:szCs w:val="20"/>
              </w:rPr>
              <w:t xml:space="preserve">No later than </w:t>
            </w:r>
            <w:r w:rsidR="000078AF">
              <w:rPr>
                <w:b/>
                <w:bCs w:val="0"/>
                <w:sz w:val="20"/>
                <w:szCs w:val="20"/>
              </w:rPr>
              <w:t>12</w:t>
            </w:r>
            <w:r w:rsidRPr="00E7563C">
              <w:rPr>
                <w:b/>
                <w:bCs w:val="0"/>
                <w:sz w:val="20"/>
                <w:szCs w:val="20"/>
              </w:rPr>
              <w:t xml:space="preserve">:00 P.M. ET, </w:t>
            </w:r>
            <w:sdt>
              <w:sdtPr>
                <w:rPr>
                  <w:b/>
                  <w:bCs w:val="0"/>
                  <w:sz w:val="20"/>
                  <w:szCs w:val="20"/>
                </w:rPr>
                <w:alias w:val="Proposal Due Date"/>
                <w:tag w:val="Proposal Due Date"/>
                <w:id w:val="1013569798"/>
                <w:placeholder>
                  <w:docPart w:val="4FDA30B77FB84C6C9DE74E7C971FE7F6"/>
                </w:placeholder>
                <w:showingPlcHdr/>
                <w:dataBinding w:prefixMappings="xmlns:ns0='http://schemas.openxmlformats.org/officeDocument/2006/bibliography' " w:xpath="/ns0:Sources[1]/ns0:ccMap[1]/ns0:CCMapElement_2213986804[1]" w:storeItemID="{CF8D4BED-B5C8-447B-B1BA-C2800E9ACED9}"/>
                <w15:color w:val="FF0000"/>
                <w:date w:fullDate="2025-12-24T00:00:00Z">
                  <w:dateFormat w:val="dddd, MMMM d, yyyy"/>
                  <w:lid w:val="en-US"/>
                  <w:storeMappedDataAs w:val="dateTime"/>
                  <w:calendar w:val="gregorian"/>
                </w:date>
              </w:sdtPr>
              <w:sdtContent>
                <w:r w:rsidR="00117F39" w:rsidRPr="00E7563C">
                  <w:rPr>
                    <w:rStyle w:val="PlaceholderText"/>
                    <w:rFonts w:eastAsiaTheme="minorHAnsi"/>
                    <w:b/>
                    <w:bCs w:val="0"/>
                    <w:color w:val="EE0000"/>
                    <w:sz w:val="20"/>
                    <w:szCs w:val="20"/>
                  </w:rPr>
                  <w:t>Click or tap to enter a date.</w:t>
                </w:r>
              </w:sdtContent>
            </w:sdt>
          </w:p>
        </w:tc>
      </w:tr>
      <w:tr w:rsidR="004118FA" w:rsidRPr="00B81D5F" w14:paraId="36265CDD" w14:textId="77777777" w:rsidTr="00485ACD">
        <w:trPr>
          <w:trHeight w:val="245"/>
        </w:trPr>
        <w:tc>
          <w:tcPr>
            <w:tcW w:w="3960" w:type="dxa"/>
            <w:shd w:val="clear" w:color="auto" w:fill="D9D9D9"/>
          </w:tcPr>
          <w:p w14:paraId="49E16EC2" w14:textId="45B1DD4C" w:rsidR="004118FA" w:rsidRPr="005773B6" w:rsidRDefault="007B55AA" w:rsidP="00485ACD">
            <w:pPr>
              <w:pStyle w:val="ListParagraph"/>
              <w:spacing w:after="0"/>
              <w:ind w:left="0"/>
              <w:contextualSpacing w:val="0"/>
              <w:jc w:val="left"/>
              <w:rPr>
                <w:b/>
                <w:bCs w:val="0"/>
                <w:sz w:val="20"/>
                <w:szCs w:val="20"/>
              </w:rPr>
            </w:pPr>
            <w:r w:rsidRPr="005773B6">
              <w:rPr>
                <w:b/>
                <w:bCs w:val="0"/>
                <w:sz w:val="20"/>
                <w:szCs w:val="20"/>
              </w:rPr>
              <w:t>Public Opening</w:t>
            </w:r>
          </w:p>
        </w:tc>
        <w:tc>
          <w:tcPr>
            <w:tcW w:w="5501" w:type="dxa"/>
          </w:tcPr>
          <w:p w14:paraId="6862ECE1" w14:textId="7B74B6C9" w:rsidR="004118FA" w:rsidRPr="00E7563C" w:rsidRDefault="007C0704" w:rsidP="00485ACD">
            <w:pPr>
              <w:pStyle w:val="ListParagraph"/>
              <w:spacing w:after="0"/>
              <w:ind w:left="0"/>
              <w:contextualSpacing w:val="0"/>
              <w:jc w:val="left"/>
              <w:rPr>
                <w:b/>
                <w:bCs w:val="0"/>
                <w:sz w:val="20"/>
                <w:szCs w:val="20"/>
              </w:rPr>
            </w:pPr>
            <w:r w:rsidRPr="00E7563C">
              <w:rPr>
                <w:b/>
                <w:bCs w:val="0"/>
                <w:sz w:val="20"/>
                <w:szCs w:val="20"/>
              </w:rPr>
              <w:t>9:30 A.M. ET</w:t>
            </w:r>
            <w:r w:rsidR="00065D38" w:rsidRPr="00E7563C">
              <w:rPr>
                <w:b/>
                <w:bCs w:val="0"/>
                <w:sz w:val="20"/>
                <w:szCs w:val="20"/>
              </w:rPr>
              <w:t xml:space="preserve">, </w:t>
            </w:r>
            <w:sdt>
              <w:sdtPr>
                <w:rPr>
                  <w:b/>
                  <w:bCs w:val="0"/>
                  <w:sz w:val="20"/>
                  <w:szCs w:val="20"/>
                </w:rPr>
                <w:alias w:val="Public Opening"/>
                <w:tag w:val="Public Opening"/>
                <w:id w:val="1954668844"/>
                <w:placeholder>
                  <w:docPart w:val="BC31E16498004AB78A4B6E49B16A3885"/>
                </w:placeholder>
                <w:showingPlcHdr/>
                <w:dataBinding w:prefixMappings="xmlns:ns0='http://schemas.openxmlformats.org/officeDocument/2006/bibliography' " w:xpath="/ns0:Sources[1]/ns0:ccMap[1]/ns0:CCMapElement_1009634958[1]" w:storeItemID="{CF8D4BED-B5C8-447B-B1BA-C2800E9ACED9}"/>
                <w15:color w:val="FF0000"/>
                <w:date w:fullDate="2025-12-05T00:00:00Z">
                  <w:dateFormat w:val="dddd, MMMM d, yyyy"/>
                  <w:lid w:val="en-US"/>
                  <w:storeMappedDataAs w:val="dateTime"/>
                  <w:calendar w:val="gregorian"/>
                </w:date>
              </w:sdtPr>
              <w:sdtContent>
                <w:r w:rsidR="004942C7" w:rsidRPr="00E7563C">
                  <w:rPr>
                    <w:rStyle w:val="PlaceholderText"/>
                    <w:rFonts w:eastAsiaTheme="minorHAnsi"/>
                    <w:b/>
                    <w:bCs w:val="0"/>
                    <w:color w:val="EE0000"/>
                    <w:sz w:val="20"/>
                    <w:szCs w:val="20"/>
                  </w:rPr>
                  <w:t>Click or tap to enter a date.</w:t>
                </w:r>
              </w:sdtContent>
            </w:sdt>
          </w:p>
        </w:tc>
      </w:tr>
      <w:tr w:rsidR="004118FA" w:rsidRPr="00B81D5F" w14:paraId="0E2631D4" w14:textId="77777777" w:rsidTr="00485ACD">
        <w:trPr>
          <w:trHeight w:val="245"/>
        </w:trPr>
        <w:tc>
          <w:tcPr>
            <w:tcW w:w="3960" w:type="dxa"/>
            <w:shd w:val="clear" w:color="auto" w:fill="D9D9D9"/>
          </w:tcPr>
          <w:p w14:paraId="535448EE" w14:textId="7E58CD52" w:rsidR="004118FA" w:rsidRPr="005773B6" w:rsidRDefault="005773B6" w:rsidP="00485ACD">
            <w:pPr>
              <w:pStyle w:val="ListParagraph"/>
              <w:spacing w:after="0"/>
              <w:ind w:left="0"/>
              <w:contextualSpacing w:val="0"/>
              <w:jc w:val="left"/>
              <w:rPr>
                <w:b/>
                <w:bCs w:val="0"/>
                <w:sz w:val="20"/>
                <w:szCs w:val="20"/>
              </w:rPr>
            </w:pPr>
            <w:r w:rsidRPr="005773B6">
              <w:rPr>
                <w:b/>
                <w:bCs w:val="0"/>
                <w:sz w:val="20"/>
                <w:szCs w:val="20"/>
              </w:rPr>
              <w:t>Evaluation</w:t>
            </w:r>
            <w:r w:rsidR="00D91CD9" w:rsidRPr="005773B6">
              <w:rPr>
                <w:b/>
                <w:bCs w:val="0"/>
                <w:sz w:val="20"/>
                <w:szCs w:val="20"/>
              </w:rPr>
              <w:t xml:space="preserve"> Scoring Meeting</w:t>
            </w:r>
          </w:p>
        </w:tc>
        <w:tc>
          <w:tcPr>
            <w:tcW w:w="5501" w:type="dxa"/>
          </w:tcPr>
          <w:p w14:paraId="637EAFAB" w14:textId="29C7486B" w:rsidR="004118FA" w:rsidRPr="00E7563C" w:rsidRDefault="00065D38" w:rsidP="00485ACD">
            <w:pPr>
              <w:pStyle w:val="ListParagraph"/>
              <w:spacing w:after="0"/>
              <w:ind w:left="0"/>
              <w:contextualSpacing w:val="0"/>
              <w:jc w:val="left"/>
              <w:rPr>
                <w:b/>
                <w:bCs w:val="0"/>
                <w:sz w:val="20"/>
                <w:szCs w:val="20"/>
              </w:rPr>
            </w:pPr>
            <w:r w:rsidRPr="00E7563C">
              <w:rPr>
                <w:b/>
                <w:bCs w:val="0"/>
                <w:sz w:val="20"/>
                <w:szCs w:val="20"/>
              </w:rPr>
              <w:t>TBD</w:t>
            </w:r>
          </w:p>
        </w:tc>
      </w:tr>
      <w:tr w:rsidR="004118FA" w:rsidRPr="00B81D5F" w14:paraId="51D732B7" w14:textId="77777777" w:rsidTr="00485ACD">
        <w:trPr>
          <w:trHeight w:val="245"/>
        </w:trPr>
        <w:tc>
          <w:tcPr>
            <w:tcW w:w="3960" w:type="dxa"/>
            <w:shd w:val="clear" w:color="auto" w:fill="D9D9D9"/>
          </w:tcPr>
          <w:p w14:paraId="6477D02A" w14:textId="2FC9B488" w:rsidR="004118FA" w:rsidRPr="005773B6" w:rsidRDefault="00D91CD9" w:rsidP="00485ACD">
            <w:pPr>
              <w:pStyle w:val="ListParagraph"/>
              <w:spacing w:after="0"/>
              <w:ind w:left="0"/>
              <w:contextualSpacing w:val="0"/>
              <w:jc w:val="left"/>
              <w:rPr>
                <w:b/>
                <w:bCs w:val="0"/>
                <w:sz w:val="20"/>
                <w:szCs w:val="20"/>
              </w:rPr>
            </w:pPr>
            <w:r w:rsidRPr="005773B6">
              <w:rPr>
                <w:b/>
                <w:bCs w:val="0"/>
                <w:sz w:val="20"/>
                <w:szCs w:val="20"/>
              </w:rPr>
              <w:t>Oral Presentations (if applicable)</w:t>
            </w:r>
          </w:p>
        </w:tc>
        <w:tc>
          <w:tcPr>
            <w:tcW w:w="5501" w:type="dxa"/>
          </w:tcPr>
          <w:p w14:paraId="6379C714" w14:textId="46D6C951" w:rsidR="004118FA" w:rsidRPr="00E7563C" w:rsidRDefault="00065D38" w:rsidP="00485ACD">
            <w:pPr>
              <w:pStyle w:val="ListParagraph"/>
              <w:spacing w:after="0"/>
              <w:ind w:left="0"/>
              <w:contextualSpacing w:val="0"/>
              <w:jc w:val="left"/>
              <w:rPr>
                <w:b/>
                <w:bCs w:val="0"/>
                <w:sz w:val="20"/>
                <w:szCs w:val="20"/>
              </w:rPr>
            </w:pPr>
            <w:r w:rsidRPr="00E7563C">
              <w:rPr>
                <w:b/>
                <w:bCs w:val="0"/>
                <w:sz w:val="20"/>
                <w:szCs w:val="20"/>
              </w:rPr>
              <w:t>TBD</w:t>
            </w:r>
          </w:p>
        </w:tc>
      </w:tr>
    </w:tbl>
    <w:p w14:paraId="1897A5B5" w14:textId="469B1697" w:rsidR="00FC0F2D" w:rsidRPr="004118FA" w:rsidRDefault="00B306ED" w:rsidP="000E602E">
      <w:pPr>
        <w:pStyle w:val="ListParagraph"/>
        <w:numPr>
          <w:ilvl w:val="0"/>
          <w:numId w:val="2"/>
        </w:numPr>
        <w:spacing w:before="180"/>
        <w:contextualSpacing w:val="0"/>
        <w:rPr>
          <w:b/>
          <w:bCs w:val="0"/>
          <w:sz w:val="20"/>
          <w:szCs w:val="20"/>
          <w:u w:val="single"/>
        </w:rPr>
      </w:pPr>
      <w:r w:rsidRPr="004118FA">
        <w:rPr>
          <w:b/>
          <w:bCs w:val="0"/>
          <w:sz w:val="20"/>
          <w:szCs w:val="20"/>
          <w:u w:val="single"/>
        </w:rPr>
        <w:t>Pre-Bidders Meeting (</w:t>
      </w:r>
      <w:r w:rsidR="00E5392C">
        <w:rPr>
          <w:b/>
          <w:bCs w:val="0"/>
          <w:sz w:val="20"/>
          <w:szCs w:val="20"/>
          <w:u w:val="single"/>
        </w:rPr>
        <w:fldChar w:fldCharType="begin"/>
      </w:r>
      <w:r w:rsidR="00E5392C">
        <w:rPr>
          <w:b/>
          <w:bCs w:val="0"/>
          <w:sz w:val="20"/>
          <w:szCs w:val="20"/>
          <w:u w:val="single"/>
        </w:rPr>
        <w:instrText xml:space="preserve"> REF _Ref215669072 \r </w:instrText>
      </w:r>
      <w:r w:rsidR="00E5392C">
        <w:rPr>
          <w:b/>
          <w:bCs w:val="0"/>
          <w:sz w:val="20"/>
          <w:szCs w:val="20"/>
          <w:u w:val="single"/>
        </w:rPr>
        <w:fldChar w:fldCharType="separate"/>
      </w:r>
      <w:r w:rsidR="00E5392C">
        <w:rPr>
          <w:b/>
          <w:bCs w:val="0"/>
          <w:sz w:val="20"/>
          <w:szCs w:val="20"/>
          <w:u w:val="single"/>
        </w:rPr>
        <w:t>Section III.B(2)</w:t>
      </w:r>
      <w:r w:rsidR="00E5392C">
        <w:rPr>
          <w:b/>
          <w:bCs w:val="0"/>
          <w:sz w:val="20"/>
          <w:szCs w:val="20"/>
          <w:u w:val="single"/>
        </w:rPr>
        <w:fldChar w:fldCharType="end"/>
      </w:r>
      <w:r w:rsidRPr="004118FA">
        <w:rPr>
          <w:b/>
          <w:bCs w:val="0"/>
          <w:sz w:val="20"/>
          <w:szCs w:val="20"/>
          <w:u w:val="single"/>
        </w:rPr>
        <w:t>)</w:t>
      </w:r>
    </w:p>
    <w:p w14:paraId="47814648" w14:textId="351B06F2" w:rsidR="00A86464" w:rsidRPr="00157D46" w:rsidRDefault="006F25A8" w:rsidP="00671BD6">
      <w:pPr>
        <w:pStyle w:val="ListParagraph"/>
        <w:numPr>
          <w:ilvl w:val="0"/>
          <w:numId w:val="3"/>
        </w:numPr>
        <w:tabs>
          <w:tab w:val="left" w:pos="3060"/>
          <w:tab w:val="left" w:pos="4320"/>
        </w:tabs>
        <w:ind w:left="990" w:hanging="450"/>
        <w:contextualSpacing w:val="0"/>
        <w:rPr>
          <w:b/>
          <w:bCs w:val="0"/>
          <w:sz w:val="20"/>
          <w:szCs w:val="20"/>
          <w:u w:val="single"/>
        </w:rPr>
      </w:pPr>
      <w:r>
        <w:rPr>
          <w:b/>
          <w:bCs w:val="0"/>
          <w:sz w:val="20"/>
          <w:szCs w:val="20"/>
        </w:rPr>
        <w:t>Pre-Bidders Meeting</w:t>
      </w:r>
      <w:r w:rsidR="00157D46" w:rsidRPr="00157D46">
        <w:rPr>
          <w:sz w:val="20"/>
          <w:szCs w:val="20"/>
        </w:rPr>
        <w:t>:</w:t>
      </w:r>
      <w:r w:rsidR="007603C5">
        <w:rPr>
          <w:sz w:val="20"/>
          <w:szCs w:val="20"/>
        </w:rPr>
        <w:tab/>
        <w:t xml:space="preserve">Yes </w:t>
      </w:r>
      <w:sdt>
        <w:sdtPr>
          <w:rPr>
            <w:rFonts w:ascii="Segoe UI Symbol" w:hAnsi="Segoe UI Symbol"/>
            <w:sz w:val="20"/>
            <w:szCs w:val="20"/>
          </w:rPr>
          <w:alias w:val="Yes"/>
          <w:tag w:val="Yes"/>
          <w:id w:val="-1587604553"/>
          <w15:color w:val="FF0000"/>
          <w14:checkbox>
            <w14:checked w14:val="0"/>
            <w14:checkedState w14:val="2612" w14:font="MS Gothic"/>
            <w14:uncheckedState w14:val="2610" w14:font="MS Gothic"/>
          </w14:checkbox>
        </w:sdtPr>
        <w:sdtContent>
          <w:r w:rsidR="004871D7">
            <w:rPr>
              <w:rFonts w:ascii="MS Gothic" w:eastAsia="MS Gothic" w:hAnsi="MS Gothic" w:hint="eastAsia"/>
              <w:sz w:val="20"/>
              <w:szCs w:val="20"/>
            </w:rPr>
            <w:t>☐</w:t>
          </w:r>
        </w:sdtContent>
      </w:sdt>
      <w:r w:rsidR="00A86464">
        <w:rPr>
          <w:rFonts w:ascii="Segoe UI Symbol" w:hAnsi="Segoe UI Symbol"/>
          <w:sz w:val="20"/>
          <w:szCs w:val="20"/>
        </w:rPr>
        <w:tab/>
      </w:r>
      <w:r w:rsidR="00A86464">
        <w:rPr>
          <w:sz w:val="20"/>
          <w:szCs w:val="20"/>
        </w:rPr>
        <w:t xml:space="preserve">No </w:t>
      </w:r>
      <w:sdt>
        <w:sdtPr>
          <w:rPr>
            <w:rFonts w:ascii="Segoe UI Symbol" w:hAnsi="Segoe UI Symbol"/>
            <w:sz w:val="20"/>
            <w:szCs w:val="20"/>
          </w:rPr>
          <w:alias w:val="No"/>
          <w:tag w:val="No"/>
          <w:id w:val="235132559"/>
          <w15:color w:val="FF0000"/>
          <w14:checkbox>
            <w14:checked w14:val="0"/>
            <w14:checkedState w14:val="2612" w14:font="MS Gothic"/>
            <w14:uncheckedState w14:val="2610" w14:font="MS Gothic"/>
          </w14:checkbox>
        </w:sdtPr>
        <w:sdtContent>
          <w:r w:rsidR="00A86464" w:rsidRPr="0001358E">
            <w:rPr>
              <w:rFonts w:ascii="Segoe UI Symbol" w:eastAsia="MS Gothic" w:hAnsi="Segoe UI Symbol"/>
              <w:sz w:val="20"/>
              <w:szCs w:val="20"/>
            </w:rPr>
            <w:t>☐</w:t>
          </w:r>
        </w:sdtContent>
      </w:sdt>
    </w:p>
    <w:p w14:paraId="03979400" w14:textId="3296B099" w:rsidR="00157D46" w:rsidRPr="00157D46" w:rsidRDefault="00157D46" w:rsidP="00671BD6">
      <w:pPr>
        <w:pStyle w:val="ListParagraph"/>
        <w:numPr>
          <w:ilvl w:val="0"/>
          <w:numId w:val="3"/>
        </w:numPr>
        <w:tabs>
          <w:tab w:val="left" w:pos="3060"/>
          <w:tab w:val="left" w:pos="4320"/>
        </w:tabs>
        <w:ind w:left="990" w:hanging="450"/>
        <w:contextualSpacing w:val="0"/>
        <w:rPr>
          <w:b/>
          <w:bCs w:val="0"/>
          <w:sz w:val="20"/>
          <w:szCs w:val="20"/>
          <w:u w:val="single"/>
        </w:rPr>
      </w:pPr>
      <w:r>
        <w:rPr>
          <w:b/>
          <w:bCs w:val="0"/>
          <w:sz w:val="20"/>
          <w:szCs w:val="20"/>
        </w:rPr>
        <w:t>Mandatory</w:t>
      </w:r>
      <w:r>
        <w:rPr>
          <w:sz w:val="20"/>
          <w:szCs w:val="20"/>
        </w:rPr>
        <w:t>:</w:t>
      </w:r>
      <w:r w:rsidR="00A86464">
        <w:rPr>
          <w:sz w:val="20"/>
          <w:szCs w:val="20"/>
        </w:rPr>
        <w:tab/>
        <w:t xml:space="preserve">Yes </w:t>
      </w:r>
      <w:sdt>
        <w:sdtPr>
          <w:rPr>
            <w:rFonts w:ascii="Segoe UI Symbol" w:hAnsi="Segoe UI Symbol"/>
            <w:sz w:val="20"/>
            <w:szCs w:val="20"/>
          </w:rPr>
          <w:alias w:val="Yes&lt;Duplicate#&gt;2"/>
          <w:tag w:val="Yes"/>
          <w:id w:val="-39212879"/>
          <w15:color w:val="FF0000"/>
          <w14:checkbox>
            <w14:checked w14:val="0"/>
            <w14:checkedState w14:val="2612" w14:font="MS Gothic"/>
            <w14:uncheckedState w14:val="2610" w14:font="MS Gothic"/>
          </w14:checkbox>
        </w:sdtPr>
        <w:sdtContent>
          <w:r w:rsidR="00A86464" w:rsidRPr="0001358E">
            <w:rPr>
              <w:rFonts w:ascii="Segoe UI Symbol" w:eastAsia="MS Gothic" w:hAnsi="Segoe UI Symbol"/>
              <w:sz w:val="20"/>
              <w:szCs w:val="20"/>
            </w:rPr>
            <w:t>☐</w:t>
          </w:r>
        </w:sdtContent>
      </w:sdt>
      <w:r w:rsidR="00A86464">
        <w:rPr>
          <w:rFonts w:ascii="Segoe UI Symbol" w:hAnsi="Segoe UI Symbol"/>
          <w:sz w:val="20"/>
          <w:szCs w:val="20"/>
        </w:rPr>
        <w:tab/>
      </w:r>
      <w:r w:rsidR="00A86464">
        <w:rPr>
          <w:sz w:val="20"/>
          <w:szCs w:val="20"/>
        </w:rPr>
        <w:t xml:space="preserve">No </w:t>
      </w:r>
      <w:sdt>
        <w:sdtPr>
          <w:rPr>
            <w:rFonts w:ascii="Segoe UI Symbol" w:hAnsi="Segoe UI Symbol"/>
            <w:sz w:val="20"/>
            <w:szCs w:val="20"/>
          </w:rPr>
          <w:alias w:val="No&lt;Duplicate#&gt;2"/>
          <w:tag w:val="No"/>
          <w:id w:val="-252050494"/>
          <w15:color w:val="FF0000"/>
          <w14:checkbox>
            <w14:checked w14:val="0"/>
            <w14:checkedState w14:val="2612" w14:font="MS Gothic"/>
            <w14:uncheckedState w14:val="2610" w14:font="MS Gothic"/>
          </w14:checkbox>
        </w:sdtPr>
        <w:sdtContent>
          <w:r w:rsidR="00A86464" w:rsidRPr="0001358E">
            <w:rPr>
              <w:rFonts w:ascii="Segoe UI Symbol" w:eastAsia="MS Gothic" w:hAnsi="Segoe UI Symbol"/>
              <w:sz w:val="20"/>
              <w:szCs w:val="20"/>
            </w:rPr>
            <w:t>☐</w:t>
          </w:r>
        </w:sdtContent>
      </w:sdt>
    </w:p>
    <w:p w14:paraId="1475D6A5" w14:textId="7723E4D8" w:rsidR="00157D46" w:rsidRPr="00157D46" w:rsidRDefault="00157D46" w:rsidP="00671BD6">
      <w:pPr>
        <w:pStyle w:val="ListParagraph"/>
        <w:numPr>
          <w:ilvl w:val="0"/>
          <w:numId w:val="3"/>
        </w:numPr>
        <w:ind w:left="990" w:hanging="450"/>
        <w:contextualSpacing w:val="0"/>
        <w:rPr>
          <w:b/>
          <w:bCs w:val="0"/>
          <w:sz w:val="20"/>
          <w:szCs w:val="20"/>
          <w:u w:val="single"/>
        </w:rPr>
      </w:pPr>
      <w:r>
        <w:rPr>
          <w:b/>
          <w:bCs w:val="0"/>
          <w:sz w:val="20"/>
          <w:szCs w:val="20"/>
        </w:rPr>
        <w:t>Pre-Bidders Meeting Location</w:t>
      </w:r>
      <w:r>
        <w:rPr>
          <w:sz w:val="20"/>
          <w:szCs w:val="20"/>
        </w:rPr>
        <w:t>:</w:t>
      </w:r>
      <w:r w:rsidR="00954911">
        <w:rPr>
          <w:sz w:val="20"/>
          <w:szCs w:val="20"/>
        </w:rPr>
        <w:t xml:space="preserve"> </w:t>
      </w:r>
      <w:sdt>
        <w:sdtPr>
          <w:rPr>
            <w:sz w:val="20"/>
            <w:szCs w:val="20"/>
          </w:rPr>
          <w:alias w:val="Pre-Bidders Meeting Location"/>
          <w:tag w:val="Pre-Bidders Meeting Location"/>
          <w:id w:val="-1141268734"/>
          <w:placeholder>
            <w:docPart w:val="2B75049E72084C0EBA941CE0C4D78999"/>
          </w:placeholder>
          <w:showingPlcHdr/>
          <w15:color w:val="FF0000"/>
          <w:comboBox>
            <w:listItem w:displayText="Choose N/A or Type in Location" w:value="Choose N/A or Type in Location"/>
            <w:listItem w:displayText="N/A" w:value="N/A"/>
          </w:comboBox>
        </w:sdtPr>
        <w:sdtContent>
          <w:r w:rsidR="00954911" w:rsidRPr="00954911">
            <w:rPr>
              <w:b/>
              <w:color w:val="EE0000"/>
              <w:sz w:val="20"/>
              <w:szCs w:val="20"/>
            </w:rPr>
            <w:t>Choose N/A or Type in Location</w:t>
          </w:r>
        </w:sdtContent>
      </w:sdt>
    </w:p>
    <w:p w14:paraId="53754D67" w14:textId="43682C64" w:rsidR="00157D46" w:rsidRPr="004118FA" w:rsidRDefault="00157D46" w:rsidP="00671BD6">
      <w:pPr>
        <w:pStyle w:val="ListParagraph"/>
        <w:numPr>
          <w:ilvl w:val="0"/>
          <w:numId w:val="3"/>
        </w:numPr>
        <w:ind w:left="990" w:hanging="450"/>
        <w:contextualSpacing w:val="0"/>
        <w:rPr>
          <w:b/>
          <w:bCs w:val="0"/>
          <w:sz w:val="20"/>
          <w:szCs w:val="20"/>
          <w:u w:val="single"/>
        </w:rPr>
      </w:pPr>
      <w:r>
        <w:rPr>
          <w:b/>
          <w:bCs w:val="0"/>
          <w:sz w:val="20"/>
          <w:szCs w:val="20"/>
        </w:rPr>
        <w:t>Pre-Bidders Meeting Date and Time</w:t>
      </w:r>
      <w:r>
        <w:rPr>
          <w:sz w:val="20"/>
          <w:szCs w:val="20"/>
        </w:rPr>
        <w:t>: Designated above under Key Dates.</w:t>
      </w:r>
    </w:p>
    <w:p w14:paraId="32F454DD" w14:textId="28C3437C" w:rsidR="00FC0F2D" w:rsidRPr="004118FA" w:rsidRDefault="001005F2" w:rsidP="00B1608D">
      <w:pPr>
        <w:pStyle w:val="ListParagraph"/>
        <w:numPr>
          <w:ilvl w:val="0"/>
          <w:numId w:val="2"/>
        </w:numPr>
        <w:contextualSpacing w:val="0"/>
        <w:rPr>
          <w:b/>
          <w:bCs w:val="0"/>
          <w:sz w:val="20"/>
          <w:szCs w:val="20"/>
          <w:u w:val="single"/>
        </w:rPr>
      </w:pPr>
      <w:r w:rsidRPr="004118FA">
        <w:rPr>
          <w:b/>
          <w:bCs w:val="0"/>
          <w:sz w:val="20"/>
          <w:szCs w:val="20"/>
          <w:u w:val="single"/>
        </w:rPr>
        <w:t>Public Opening Location (</w:t>
      </w:r>
      <w:r w:rsidR="00E40F0A">
        <w:rPr>
          <w:b/>
          <w:bCs w:val="0"/>
          <w:sz w:val="20"/>
          <w:szCs w:val="20"/>
          <w:u w:val="single"/>
        </w:rPr>
        <w:fldChar w:fldCharType="begin"/>
      </w:r>
      <w:r w:rsidR="00E40F0A">
        <w:rPr>
          <w:b/>
          <w:bCs w:val="0"/>
          <w:sz w:val="20"/>
          <w:szCs w:val="20"/>
          <w:u w:val="single"/>
        </w:rPr>
        <w:instrText xml:space="preserve"> REF _Ref215668961 \r </w:instrText>
      </w:r>
      <w:r w:rsidR="00E40F0A">
        <w:rPr>
          <w:b/>
          <w:bCs w:val="0"/>
          <w:sz w:val="20"/>
          <w:szCs w:val="20"/>
          <w:u w:val="single"/>
        </w:rPr>
        <w:fldChar w:fldCharType="separate"/>
      </w:r>
      <w:r w:rsidR="00E40F0A">
        <w:rPr>
          <w:b/>
          <w:bCs w:val="0"/>
          <w:sz w:val="20"/>
          <w:szCs w:val="20"/>
          <w:u w:val="single"/>
        </w:rPr>
        <w:t>Section III.B(6)</w:t>
      </w:r>
      <w:r w:rsidR="00E40F0A">
        <w:rPr>
          <w:b/>
          <w:bCs w:val="0"/>
          <w:sz w:val="20"/>
          <w:szCs w:val="20"/>
          <w:u w:val="single"/>
        </w:rPr>
        <w:fldChar w:fldCharType="end"/>
      </w:r>
      <w:r w:rsidRPr="004118FA">
        <w:rPr>
          <w:b/>
          <w:bCs w:val="0"/>
          <w:sz w:val="20"/>
          <w:szCs w:val="20"/>
          <w:u w:val="single"/>
        </w:rPr>
        <w:t>)</w:t>
      </w:r>
    </w:p>
    <w:p w14:paraId="78F7813F" w14:textId="0C8357F3" w:rsidR="00FC0F2D" w:rsidRPr="00A86464" w:rsidRDefault="006A7E89" w:rsidP="00FC0F2D">
      <w:pPr>
        <w:pStyle w:val="ListParagraph"/>
        <w:ind w:left="576"/>
        <w:contextualSpacing w:val="0"/>
        <w:rPr>
          <w:sz w:val="20"/>
          <w:szCs w:val="20"/>
        </w:rPr>
      </w:pPr>
      <w:r w:rsidRPr="006A7E89">
        <w:rPr>
          <w:sz w:val="20"/>
          <w:szCs w:val="20"/>
        </w:rPr>
        <w:t xml:space="preserve">Microsoft Teams details will be posted at </w:t>
      </w:r>
      <w:r w:rsidR="00765309" w:rsidRPr="009C1C68">
        <w:rPr>
          <w:sz w:val="20"/>
          <w:szCs w:val="20"/>
          <w:highlight w:val="yellow"/>
        </w:rPr>
        <w:t xml:space="preserve">[INSERT </w:t>
      </w:r>
      <w:r w:rsidR="00765309">
        <w:rPr>
          <w:sz w:val="20"/>
          <w:szCs w:val="20"/>
          <w:highlight w:val="yellow"/>
        </w:rPr>
        <w:t>URL</w:t>
      </w:r>
      <w:r w:rsidR="00765309" w:rsidRPr="009C1C68">
        <w:rPr>
          <w:sz w:val="20"/>
          <w:szCs w:val="20"/>
          <w:highlight w:val="yellow"/>
        </w:rPr>
        <w:t>]</w:t>
      </w:r>
      <w:r w:rsidRPr="006A7E89">
        <w:rPr>
          <w:sz w:val="20"/>
          <w:szCs w:val="20"/>
        </w:rPr>
        <w:t>.</w:t>
      </w:r>
    </w:p>
    <w:p w14:paraId="650959EB" w14:textId="4C5A51ED" w:rsidR="00FC0F2D" w:rsidRPr="00072EA3" w:rsidRDefault="009E0E8C" w:rsidP="00B1608D">
      <w:pPr>
        <w:pStyle w:val="ListParagraph"/>
        <w:numPr>
          <w:ilvl w:val="0"/>
          <w:numId w:val="2"/>
        </w:numPr>
        <w:contextualSpacing w:val="0"/>
        <w:rPr>
          <w:b/>
          <w:bCs w:val="0"/>
          <w:sz w:val="20"/>
          <w:szCs w:val="20"/>
          <w:u w:val="single"/>
        </w:rPr>
      </w:pPr>
      <w:bookmarkStart w:id="4" w:name="_Ref215671734"/>
      <w:r w:rsidRPr="00072EA3">
        <w:rPr>
          <w:b/>
          <w:bCs w:val="0"/>
          <w:sz w:val="20"/>
          <w:szCs w:val="20"/>
          <w:u w:val="single"/>
        </w:rPr>
        <w:t>Proposal Submissions and Responses (</w:t>
      </w:r>
      <w:r w:rsidR="00E40F0A" w:rsidRPr="00072EA3">
        <w:rPr>
          <w:b/>
          <w:bCs w:val="0"/>
          <w:sz w:val="20"/>
          <w:szCs w:val="20"/>
          <w:u w:val="single"/>
        </w:rPr>
        <w:fldChar w:fldCharType="begin"/>
      </w:r>
      <w:r w:rsidR="00E40F0A" w:rsidRPr="00072EA3">
        <w:rPr>
          <w:b/>
          <w:bCs w:val="0"/>
          <w:sz w:val="20"/>
          <w:szCs w:val="20"/>
          <w:u w:val="single"/>
        </w:rPr>
        <w:instrText xml:space="preserve"> REF _Ref215668985 \r </w:instrText>
      </w:r>
      <w:r w:rsidR="00AF4C4F" w:rsidRPr="00072EA3">
        <w:rPr>
          <w:b/>
          <w:bCs w:val="0"/>
          <w:sz w:val="20"/>
          <w:szCs w:val="20"/>
          <w:u w:val="single"/>
        </w:rPr>
        <w:instrText xml:space="preserve"> \* MERGEFORMAT </w:instrText>
      </w:r>
      <w:r w:rsidR="00E40F0A" w:rsidRPr="00072EA3">
        <w:rPr>
          <w:b/>
          <w:bCs w:val="0"/>
          <w:sz w:val="20"/>
          <w:szCs w:val="20"/>
          <w:u w:val="single"/>
        </w:rPr>
        <w:fldChar w:fldCharType="separate"/>
      </w:r>
      <w:r w:rsidR="00E40F0A" w:rsidRPr="00072EA3">
        <w:rPr>
          <w:b/>
          <w:bCs w:val="0"/>
          <w:sz w:val="20"/>
          <w:szCs w:val="20"/>
          <w:u w:val="single"/>
        </w:rPr>
        <w:t>Section VII</w:t>
      </w:r>
      <w:r w:rsidR="00E40F0A" w:rsidRPr="00072EA3">
        <w:rPr>
          <w:b/>
          <w:bCs w:val="0"/>
          <w:sz w:val="20"/>
          <w:szCs w:val="20"/>
          <w:u w:val="single"/>
        </w:rPr>
        <w:fldChar w:fldCharType="end"/>
      </w:r>
      <w:r w:rsidR="00E40F0A" w:rsidRPr="00072EA3">
        <w:rPr>
          <w:b/>
          <w:bCs w:val="0"/>
          <w:sz w:val="20"/>
          <w:szCs w:val="20"/>
          <w:u w:val="single"/>
        </w:rPr>
        <w:t>.</w:t>
      </w:r>
      <w:r w:rsidRPr="00072EA3">
        <w:rPr>
          <w:b/>
          <w:bCs w:val="0"/>
          <w:sz w:val="20"/>
          <w:szCs w:val="20"/>
          <w:u w:val="single"/>
        </w:rPr>
        <w:t>)</w:t>
      </w:r>
      <w:bookmarkEnd w:id="4"/>
    </w:p>
    <w:p w14:paraId="76A5DA18" w14:textId="180274DD" w:rsidR="00FC0F2D" w:rsidRDefault="00BA1AEB" w:rsidP="00FC0F2D">
      <w:pPr>
        <w:pStyle w:val="ListParagraph"/>
        <w:ind w:left="576"/>
        <w:contextualSpacing w:val="0"/>
        <w:rPr>
          <w:sz w:val="20"/>
          <w:szCs w:val="20"/>
        </w:rPr>
      </w:pPr>
      <w:r w:rsidRPr="00072EA3">
        <w:rPr>
          <w:sz w:val="20"/>
          <w:szCs w:val="20"/>
        </w:rPr>
        <w:t xml:space="preserve">All Proposals shall adhere to the requirements in </w:t>
      </w:r>
      <w:r w:rsidR="00E40F0A" w:rsidRPr="00072EA3">
        <w:rPr>
          <w:sz w:val="20"/>
          <w:szCs w:val="20"/>
          <w:u w:val="single"/>
        </w:rPr>
        <w:fldChar w:fldCharType="begin"/>
      </w:r>
      <w:r w:rsidR="00E40F0A" w:rsidRPr="00072EA3">
        <w:rPr>
          <w:sz w:val="20"/>
          <w:szCs w:val="20"/>
          <w:u w:val="single"/>
        </w:rPr>
        <w:instrText xml:space="preserve"> REF _Ref215669000 \r  \* MERGEFORMAT </w:instrText>
      </w:r>
      <w:r w:rsidR="00E40F0A" w:rsidRPr="00072EA3">
        <w:rPr>
          <w:sz w:val="20"/>
          <w:szCs w:val="20"/>
          <w:u w:val="single"/>
        </w:rPr>
        <w:fldChar w:fldCharType="separate"/>
      </w:r>
      <w:r w:rsidR="00E40F0A" w:rsidRPr="00072EA3">
        <w:rPr>
          <w:sz w:val="20"/>
          <w:szCs w:val="20"/>
          <w:u w:val="single"/>
        </w:rPr>
        <w:t>Section VII.A</w:t>
      </w:r>
      <w:r w:rsidR="00E40F0A" w:rsidRPr="00072EA3">
        <w:rPr>
          <w:sz w:val="20"/>
          <w:szCs w:val="20"/>
          <w:u w:val="single"/>
        </w:rPr>
        <w:fldChar w:fldCharType="end"/>
      </w:r>
      <w:r w:rsidR="00E40F0A" w:rsidRPr="00072EA3">
        <w:rPr>
          <w:sz w:val="20"/>
          <w:szCs w:val="20"/>
          <w:u w:val="single"/>
        </w:rPr>
        <w:t>.</w:t>
      </w:r>
      <w:r w:rsidRPr="00072EA3">
        <w:rPr>
          <w:sz w:val="20"/>
          <w:szCs w:val="20"/>
        </w:rPr>
        <w:t xml:space="preserve"> (Proposal and Submission Instructions), address all the questions, and provide all the documents and information requested in </w:t>
      </w:r>
      <w:r w:rsidR="00E40F0A" w:rsidRPr="00072EA3">
        <w:rPr>
          <w:sz w:val="20"/>
          <w:szCs w:val="20"/>
          <w:u w:val="single"/>
        </w:rPr>
        <w:fldChar w:fldCharType="begin"/>
      </w:r>
      <w:r w:rsidR="00E40F0A" w:rsidRPr="00072EA3">
        <w:rPr>
          <w:sz w:val="20"/>
          <w:szCs w:val="20"/>
          <w:u w:val="single"/>
        </w:rPr>
        <w:instrText xml:space="preserve"> REF _Ref215669027 \r  \* MERGEFORMAT </w:instrText>
      </w:r>
      <w:r w:rsidR="00E40F0A" w:rsidRPr="00072EA3">
        <w:rPr>
          <w:sz w:val="20"/>
          <w:szCs w:val="20"/>
          <w:u w:val="single"/>
        </w:rPr>
        <w:fldChar w:fldCharType="separate"/>
      </w:r>
      <w:r w:rsidR="00E40F0A" w:rsidRPr="00072EA3">
        <w:rPr>
          <w:sz w:val="20"/>
          <w:szCs w:val="20"/>
          <w:u w:val="single"/>
        </w:rPr>
        <w:t>Section VII.B</w:t>
      </w:r>
      <w:r w:rsidR="00E40F0A" w:rsidRPr="00072EA3">
        <w:rPr>
          <w:sz w:val="20"/>
          <w:szCs w:val="20"/>
          <w:u w:val="single"/>
        </w:rPr>
        <w:fldChar w:fldCharType="end"/>
      </w:r>
      <w:r w:rsidRPr="00072EA3">
        <w:rPr>
          <w:sz w:val="20"/>
          <w:szCs w:val="20"/>
          <w:u w:val="single"/>
        </w:rPr>
        <w:t>.</w:t>
      </w:r>
      <w:r w:rsidRPr="00072EA3">
        <w:rPr>
          <w:sz w:val="20"/>
          <w:szCs w:val="20"/>
        </w:rPr>
        <w:t xml:space="preserve"> (Specific Response Requirements). A complete copy of the entire Proposal must be included as one document in PDF format, all file names must begin with the Bidder’s name and clearly identify the subject matter of the file, a table of contents must be included, all pages must be numbered, and no more than five files in total should be submitted. Proposals must be uploaded to the link below no later than the Proposal Due Date described in the Key Dates Section above, as amended by applicable addenda. Submissions that are </w:t>
      </w:r>
      <w:proofErr w:type="gramStart"/>
      <w:r w:rsidRPr="00072EA3">
        <w:rPr>
          <w:sz w:val="20"/>
          <w:szCs w:val="20"/>
        </w:rPr>
        <w:t>timestamped after</w:t>
      </w:r>
      <w:proofErr w:type="gramEnd"/>
      <w:r w:rsidRPr="00072EA3">
        <w:rPr>
          <w:sz w:val="20"/>
          <w:szCs w:val="20"/>
        </w:rPr>
        <w:t xml:space="preserve"> the Proposal Due Date’s deadline will not be accepted. Please note that uploading documents may take several minutes, so Bidders should plan for any technical issues and not wait until the last minute to submit Proposals.</w:t>
      </w:r>
    </w:p>
    <w:p w14:paraId="22F6EC37" w14:textId="1CC2B351" w:rsidR="00BA1AEB" w:rsidRPr="00A86464" w:rsidRDefault="00BA1AEB" w:rsidP="00671BD6">
      <w:pPr>
        <w:pStyle w:val="ListParagraph"/>
        <w:numPr>
          <w:ilvl w:val="0"/>
          <w:numId w:val="4"/>
        </w:numPr>
        <w:ind w:left="990" w:hanging="450"/>
        <w:contextualSpacing w:val="0"/>
        <w:rPr>
          <w:sz w:val="20"/>
          <w:szCs w:val="20"/>
        </w:rPr>
      </w:pPr>
      <w:r w:rsidRPr="00BA1AEB">
        <w:rPr>
          <w:b/>
          <w:bCs w:val="0"/>
          <w:sz w:val="20"/>
          <w:szCs w:val="20"/>
        </w:rPr>
        <w:t>Proposal Upload Link</w:t>
      </w:r>
      <w:r>
        <w:rPr>
          <w:sz w:val="20"/>
          <w:szCs w:val="20"/>
        </w:rPr>
        <w:t xml:space="preserve">: </w:t>
      </w:r>
      <w:sdt>
        <w:sdtPr>
          <w:rPr>
            <w:sz w:val="20"/>
            <w:szCs w:val="20"/>
          </w:rPr>
          <w:alias w:val="Proposal Upload Link"/>
          <w:tag w:val="Proposal Upload Link"/>
          <w:id w:val="-1795755410"/>
          <w:placeholder>
            <w:docPart w:val="A305A057391843809D97127322C79FC1"/>
          </w:placeholder>
          <w:showingPlcHdr/>
          <w15:color w:val="FF0000"/>
        </w:sdtPr>
        <w:sdtContent>
          <w:r w:rsidRPr="00BA1AEB">
            <w:rPr>
              <w:rStyle w:val="PlaceholderText"/>
              <w:rFonts w:eastAsiaTheme="minorHAnsi"/>
              <w:b/>
              <w:bCs w:val="0"/>
              <w:color w:val="EE0000"/>
              <w:sz w:val="20"/>
              <w:szCs w:val="20"/>
            </w:rPr>
            <w:t>INSERT HYPERLINK FOR UPLOADING BID SUBMISSIONS HERE.</w:t>
          </w:r>
        </w:sdtContent>
      </w:sdt>
    </w:p>
    <w:p w14:paraId="400E66CB" w14:textId="26A1F4A6" w:rsidR="00FC0F2D" w:rsidRPr="004118FA" w:rsidRDefault="00D06689" w:rsidP="00032681">
      <w:pPr>
        <w:pStyle w:val="ListParagraph"/>
        <w:keepNext/>
        <w:numPr>
          <w:ilvl w:val="0"/>
          <w:numId w:val="2"/>
        </w:numPr>
        <w:contextualSpacing w:val="0"/>
        <w:rPr>
          <w:b/>
          <w:bCs w:val="0"/>
          <w:sz w:val="20"/>
          <w:szCs w:val="20"/>
          <w:u w:val="single"/>
        </w:rPr>
      </w:pPr>
      <w:bookmarkStart w:id="5" w:name="_Ref215672133"/>
      <w:r w:rsidRPr="004118FA">
        <w:rPr>
          <w:b/>
          <w:bCs w:val="0"/>
          <w:sz w:val="20"/>
          <w:szCs w:val="20"/>
          <w:u w:val="single"/>
        </w:rPr>
        <w:t>Aggregated Score – Distributed Weight of Written Proposals and Oral Presentations (</w:t>
      </w:r>
      <w:r w:rsidR="00E5392C">
        <w:rPr>
          <w:b/>
          <w:bCs w:val="0"/>
          <w:sz w:val="20"/>
          <w:szCs w:val="20"/>
          <w:u w:val="single"/>
        </w:rPr>
        <w:fldChar w:fldCharType="begin"/>
      </w:r>
      <w:r w:rsidR="00E5392C">
        <w:rPr>
          <w:b/>
          <w:bCs w:val="0"/>
          <w:sz w:val="20"/>
          <w:szCs w:val="20"/>
          <w:u w:val="single"/>
        </w:rPr>
        <w:instrText xml:space="preserve"> REF _Ref215669103 \r </w:instrText>
      </w:r>
      <w:r w:rsidR="00E5392C">
        <w:rPr>
          <w:b/>
          <w:bCs w:val="0"/>
          <w:sz w:val="20"/>
          <w:szCs w:val="20"/>
          <w:u w:val="single"/>
        </w:rPr>
        <w:fldChar w:fldCharType="separate"/>
      </w:r>
      <w:r w:rsidR="00E5392C">
        <w:rPr>
          <w:b/>
          <w:bCs w:val="0"/>
          <w:sz w:val="20"/>
          <w:szCs w:val="20"/>
          <w:u w:val="single"/>
        </w:rPr>
        <w:t>Section III.B(7)(c)</w:t>
      </w:r>
      <w:r w:rsidR="00E5392C">
        <w:rPr>
          <w:b/>
          <w:bCs w:val="0"/>
          <w:sz w:val="20"/>
          <w:szCs w:val="20"/>
          <w:u w:val="single"/>
        </w:rPr>
        <w:fldChar w:fldCharType="end"/>
      </w:r>
      <w:r w:rsidRPr="004118FA">
        <w:rPr>
          <w:b/>
          <w:bCs w:val="0"/>
          <w:sz w:val="20"/>
          <w:szCs w:val="20"/>
          <w:u w:val="single"/>
        </w:rPr>
        <w:t>)</w:t>
      </w:r>
      <w:bookmarkEnd w:id="5"/>
    </w:p>
    <w:p w14:paraId="137BC019" w14:textId="693CD545" w:rsidR="00FC0F2D" w:rsidRDefault="0011234E" w:rsidP="00FC0F2D">
      <w:pPr>
        <w:pStyle w:val="ListParagraph"/>
        <w:ind w:left="576"/>
        <w:contextualSpacing w:val="0"/>
        <w:rPr>
          <w:sz w:val="20"/>
          <w:szCs w:val="20"/>
        </w:rPr>
      </w:pPr>
      <w:r w:rsidRPr="0011234E">
        <w:rPr>
          <w:sz w:val="20"/>
          <w:szCs w:val="20"/>
        </w:rPr>
        <w:t xml:space="preserve">If Oral Presentations are not held, the scores will be based solely on the submitted Proposals and </w:t>
      </w:r>
      <w:r w:rsidR="005773B6">
        <w:rPr>
          <w:sz w:val="20"/>
          <w:szCs w:val="20"/>
        </w:rPr>
        <w:t>scoring during the Evaluation Stage</w:t>
      </w:r>
      <w:r w:rsidRPr="0011234E">
        <w:rPr>
          <w:sz w:val="20"/>
          <w:szCs w:val="20"/>
        </w:rPr>
        <w:t xml:space="preserve">. If Oral Presentations are held, upon completion of the evaluation of the Oral Presentations, the scores for </w:t>
      </w:r>
      <w:r w:rsidRPr="0011234E">
        <w:rPr>
          <w:sz w:val="20"/>
          <w:szCs w:val="20"/>
        </w:rPr>
        <w:lastRenderedPageBreak/>
        <w:t xml:space="preserve">each Bidder that participated in both </w:t>
      </w:r>
      <w:r w:rsidR="005773B6">
        <w:rPr>
          <w:sz w:val="20"/>
          <w:szCs w:val="20"/>
        </w:rPr>
        <w:t>the Evaluation Stage</w:t>
      </w:r>
      <w:r w:rsidRPr="0011234E">
        <w:rPr>
          <w:sz w:val="20"/>
          <w:szCs w:val="20"/>
        </w:rPr>
        <w:t xml:space="preserve"> and </w:t>
      </w:r>
      <w:r w:rsidR="005773B6">
        <w:rPr>
          <w:sz w:val="20"/>
          <w:szCs w:val="20"/>
        </w:rPr>
        <w:t>Oral Presentations</w:t>
      </w:r>
      <w:r w:rsidRPr="0011234E">
        <w:rPr>
          <w:sz w:val="20"/>
          <w:szCs w:val="20"/>
        </w:rPr>
        <w:t xml:space="preserve"> shall be combined and calculated as follows to arrive at a final total score for each Bidder:</w:t>
      </w:r>
    </w:p>
    <w:tbl>
      <w:tblPr>
        <w:tblStyle w:val="TableGrid"/>
        <w:tblW w:w="7574" w:type="dxa"/>
        <w:tblInd w:w="148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4410"/>
        <w:gridCol w:w="3164"/>
      </w:tblGrid>
      <w:tr w:rsidR="00C956CC" w:rsidRPr="00C956CC" w14:paraId="5C4F2701" w14:textId="77777777" w:rsidTr="005773B6">
        <w:trPr>
          <w:trHeight w:val="158"/>
        </w:trPr>
        <w:tc>
          <w:tcPr>
            <w:tcW w:w="4410" w:type="dxa"/>
            <w:shd w:val="clear" w:color="auto" w:fill="D9D9D9"/>
          </w:tcPr>
          <w:p w14:paraId="101BC407" w14:textId="58C9AA27" w:rsidR="00C956CC" w:rsidRPr="00C956CC" w:rsidRDefault="00053324" w:rsidP="00C956CC">
            <w:pPr>
              <w:pStyle w:val="ListParagraph"/>
              <w:spacing w:after="0"/>
              <w:ind w:left="0"/>
              <w:contextualSpacing w:val="0"/>
              <w:jc w:val="left"/>
              <w:rPr>
                <w:b/>
                <w:bCs w:val="0"/>
                <w:sz w:val="20"/>
                <w:szCs w:val="20"/>
              </w:rPr>
            </w:pPr>
            <w:r w:rsidRPr="00053324">
              <w:rPr>
                <w:b/>
                <w:bCs w:val="0"/>
                <w:sz w:val="20"/>
                <w:szCs w:val="20"/>
              </w:rPr>
              <w:t xml:space="preserve">Score from </w:t>
            </w:r>
            <w:r w:rsidR="00FA41F1">
              <w:rPr>
                <w:b/>
                <w:bCs w:val="0"/>
                <w:sz w:val="20"/>
                <w:szCs w:val="20"/>
              </w:rPr>
              <w:t>Evaluation Stage (Written Proposals)</w:t>
            </w:r>
          </w:p>
        </w:tc>
        <w:sdt>
          <w:sdtPr>
            <w:rPr>
              <w:b/>
              <w:bCs w:val="0"/>
              <w:sz w:val="20"/>
              <w:szCs w:val="20"/>
            </w:rPr>
            <w:alias w:val="Part-A Written Evaluation"/>
            <w:tag w:val="Part-A Written Evaluation"/>
            <w:id w:val="-673033732"/>
            <w:placeholder>
              <w:docPart w:val="72ECC7D38BDC468EBC795581FFA0613E"/>
            </w:placeholde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tc>
              <w:tcPr>
                <w:tcW w:w="3164" w:type="dxa"/>
              </w:tcPr>
              <w:p w14:paraId="143BFC6A" w14:textId="492C5D9B" w:rsidR="00C956CC" w:rsidRPr="004439B6" w:rsidRDefault="00072EA3" w:rsidP="00C956CC">
                <w:pPr>
                  <w:pStyle w:val="ListParagraph"/>
                  <w:spacing w:after="0"/>
                  <w:ind w:left="0"/>
                  <w:contextualSpacing w:val="0"/>
                  <w:jc w:val="center"/>
                  <w:rPr>
                    <w:b/>
                    <w:bCs w:val="0"/>
                    <w:sz w:val="20"/>
                    <w:szCs w:val="20"/>
                  </w:rPr>
                </w:pPr>
                <w:r>
                  <w:rPr>
                    <w:b/>
                    <w:bCs w:val="0"/>
                    <w:sz w:val="20"/>
                    <w:szCs w:val="20"/>
                  </w:rPr>
                  <w:t>50%</w:t>
                </w:r>
              </w:p>
            </w:tc>
          </w:sdtContent>
        </w:sdt>
      </w:tr>
      <w:tr w:rsidR="00C956CC" w:rsidRPr="00C956CC" w14:paraId="25F2C31C" w14:textId="77777777" w:rsidTr="005773B6">
        <w:trPr>
          <w:trHeight w:val="158"/>
        </w:trPr>
        <w:tc>
          <w:tcPr>
            <w:tcW w:w="4410" w:type="dxa"/>
            <w:shd w:val="clear" w:color="auto" w:fill="D9D9D9"/>
          </w:tcPr>
          <w:p w14:paraId="6398298D" w14:textId="596CBB31" w:rsidR="00C956CC" w:rsidRPr="00C956CC" w:rsidRDefault="00482A22" w:rsidP="00C956CC">
            <w:pPr>
              <w:pStyle w:val="ListParagraph"/>
              <w:spacing w:after="0"/>
              <w:ind w:left="0"/>
              <w:contextualSpacing w:val="0"/>
              <w:jc w:val="left"/>
              <w:rPr>
                <w:b/>
                <w:bCs w:val="0"/>
                <w:sz w:val="20"/>
                <w:szCs w:val="20"/>
              </w:rPr>
            </w:pPr>
            <w:r w:rsidRPr="00482A22">
              <w:rPr>
                <w:b/>
                <w:bCs w:val="0"/>
                <w:sz w:val="20"/>
                <w:szCs w:val="20"/>
              </w:rPr>
              <w:t>Score from Oral Presentations</w:t>
            </w:r>
          </w:p>
        </w:tc>
        <w:sdt>
          <w:sdtPr>
            <w:rPr>
              <w:b/>
              <w:bCs w:val="0"/>
              <w:sz w:val="20"/>
              <w:szCs w:val="20"/>
            </w:rPr>
            <w:alias w:val="Part-B Oral Presentation"/>
            <w:tag w:val="Part-B Oral Presentation"/>
            <w:id w:val="1963925489"/>
            <w:placeholder>
              <w:docPart w:val="CA4C367861AC48279FC870543DB42128"/>
            </w:placeholde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tc>
              <w:tcPr>
                <w:tcW w:w="3164" w:type="dxa"/>
              </w:tcPr>
              <w:p w14:paraId="5F7EFE68" w14:textId="64589402" w:rsidR="00C956CC" w:rsidRPr="004439B6" w:rsidRDefault="00072EA3" w:rsidP="00C956CC">
                <w:pPr>
                  <w:pStyle w:val="ListParagraph"/>
                  <w:spacing w:after="0"/>
                  <w:ind w:left="0"/>
                  <w:contextualSpacing w:val="0"/>
                  <w:jc w:val="center"/>
                  <w:rPr>
                    <w:b/>
                    <w:bCs w:val="0"/>
                    <w:sz w:val="20"/>
                    <w:szCs w:val="20"/>
                  </w:rPr>
                </w:pPr>
                <w:r>
                  <w:rPr>
                    <w:b/>
                    <w:bCs w:val="0"/>
                    <w:sz w:val="20"/>
                    <w:szCs w:val="20"/>
                  </w:rPr>
                  <w:t>50%</w:t>
                </w:r>
              </w:p>
            </w:tc>
          </w:sdtContent>
        </w:sdt>
      </w:tr>
    </w:tbl>
    <w:p w14:paraId="1792BC04" w14:textId="44C4F6DD" w:rsidR="00FC0F2D" w:rsidRPr="004118FA" w:rsidRDefault="00FA41F1" w:rsidP="004439B6">
      <w:pPr>
        <w:pStyle w:val="ListParagraph"/>
        <w:numPr>
          <w:ilvl w:val="0"/>
          <w:numId w:val="2"/>
        </w:numPr>
        <w:spacing w:before="180"/>
        <w:contextualSpacing w:val="0"/>
        <w:rPr>
          <w:b/>
          <w:bCs w:val="0"/>
          <w:sz w:val="20"/>
          <w:szCs w:val="20"/>
          <w:u w:val="single"/>
        </w:rPr>
      </w:pPr>
      <w:r>
        <w:rPr>
          <w:b/>
          <w:bCs w:val="0"/>
          <w:sz w:val="20"/>
          <w:szCs w:val="20"/>
          <w:u w:val="single"/>
        </w:rPr>
        <w:t xml:space="preserve">Evaluation Stage </w:t>
      </w:r>
      <w:r w:rsidR="003A4AFD" w:rsidRPr="004118FA">
        <w:rPr>
          <w:b/>
          <w:bCs w:val="0"/>
          <w:sz w:val="20"/>
          <w:szCs w:val="20"/>
          <w:u w:val="single"/>
        </w:rPr>
        <w:t>Scoring Criteria (</w:t>
      </w:r>
      <w:r w:rsidR="00E5392C">
        <w:rPr>
          <w:b/>
          <w:bCs w:val="0"/>
          <w:sz w:val="20"/>
          <w:szCs w:val="20"/>
          <w:u w:val="single"/>
        </w:rPr>
        <w:fldChar w:fldCharType="begin"/>
      </w:r>
      <w:r w:rsidR="00E5392C">
        <w:rPr>
          <w:b/>
          <w:bCs w:val="0"/>
          <w:sz w:val="20"/>
          <w:szCs w:val="20"/>
          <w:u w:val="single"/>
        </w:rPr>
        <w:instrText xml:space="preserve"> REF _Ref215669120 \r </w:instrText>
      </w:r>
      <w:r w:rsidR="00E5392C">
        <w:rPr>
          <w:b/>
          <w:bCs w:val="0"/>
          <w:sz w:val="20"/>
          <w:szCs w:val="20"/>
          <w:u w:val="single"/>
        </w:rPr>
        <w:fldChar w:fldCharType="separate"/>
      </w:r>
      <w:r w:rsidR="00E5392C">
        <w:rPr>
          <w:b/>
          <w:bCs w:val="0"/>
          <w:sz w:val="20"/>
          <w:szCs w:val="20"/>
          <w:u w:val="single"/>
        </w:rPr>
        <w:t>Section III.B(7)(a)</w:t>
      </w:r>
      <w:r w:rsidR="00E5392C">
        <w:rPr>
          <w:b/>
          <w:bCs w:val="0"/>
          <w:sz w:val="20"/>
          <w:szCs w:val="20"/>
          <w:u w:val="single"/>
        </w:rPr>
        <w:fldChar w:fldCharType="end"/>
      </w:r>
      <w:r w:rsidR="003A4AFD" w:rsidRPr="004118FA">
        <w:rPr>
          <w:b/>
          <w:bCs w:val="0"/>
          <w:sz w:val="20"/>
          <w:szCs w:val="20"/>
          <w:u w:val="single"/>
        </w:rPr>
        <w:t>)</w:t>
      </w:r>
    </w:p>
    <w:p w14:paraId="6402CBCF" w14:textId="28EDC1F0" w:rsidR="00FC0F2D" w:rsidRDefault="00151830" w:rsidP="00FC0F2D">
      <w:pPr>
        <w:pStyle w:val="ListParagraph"/>
        <w:ind w:left="576"/>
        <w:contextualSpacing w:val="0"/>
        <w:rPr>
          <w:sz w:val="20"/>
          <w:szCs w:val="20"/>
        </w:rPr>
      </w:pPr>
      <w:r w:rsidRPr="00151830">
        <w:rPr>
          <w:sz w:val="20"/>
          <w:szCs w:val="20"/>
        </w:rPr>
        <w:t xml:space="preserve">Scoring Criteria for the </w:t>
      </w:r>
      <w:r w:rsidR="00FA41F1">
        <w:rPr>
          <w:sz w:val="20"/>
          <w:szCs w:val="20"/>
        </w:rPr>
        <w:t>Evaluation Stage</w:t>
      </w:r>
      <w:r w:rsidRPr="00151830">
        <w:rPr>
          <w:sz w:val="20"/>
          <w:szCs w:val="20"/>
        </w:rPr>
        <w:t xml:space="preserve"> has been distributed as follows, based on each Responsive and Responsible Bidder’s Proposals and responses to each question in </w:t>
      </w:r>
      <w:r w:rsidR="0016133A" w:rsidRPr="0016133A">
        <w:rPr>
          <w:sz w:val="20"/>
          <w:szCs w:val="20"/>
          <w:u w:val="single"/>
        </w:rPr>
        <w:fldChar w:fldCharType="begin"/>
      </w:r>
      <w:r w:rsidR="0016133A" w:rsidRPr="0016133A">
        <w:rPr>
          <w:sz w:val="20"/>
          <w:szCs w:val="20"/>
          <w:u w:val="single"/>
        </w:rPr>
        <w:instrText xml:space="preserve"> REF _Ref215669387 \r </w:instrText>
      </w:r>
      <w:r w:rsidR="0016133A" w:rsidRPr="0016133A">
        <w:rPr>
          <w:sz w:val="20"/>
          <w:szCs w:val="20"/>
          <w:u w:val="single"/>
        </w:rPr>
        <w:fldChar w:fldCharType="separate"/>
      </w:r>
      <w:r w:rsidR="0016133A" w:rsidRPr="0016133A">
        <w:rPr>
          <w:sz w:val="20"/>
          <w:szCs w:val="20"/>
          <w:u w:val="single"/>
        </w:rPr>
        <w:t>Section VII.B</w:t>
      </w:r>
      <w:r w:rsidR="0016133A" w:rsidRPr="0016133A">
        <w:rPr>
          <w:sz w:val="20"/>
          <w:szCs w:val="20"/>
          <w:u w:val="single"/>
        </w:rPr>
        <w:fldChar w:fldCharType="end"/>
      </w:r>
      <w:r w:rsidR="0016133A" w:rsidRPr="0016133A">
        <w:rPr>
          <w:sz w:val="20"/>
          <w:szCs w:val="20"/>
          <w:u w:val="single"/>
        </w:rPr>
        <w:t>.</w:t>
      </w:r>
      <w:r w:rsidRPr="00151830">
        <w:rPr>
          <w:sz w:val="20"/>
          <w:szCs w:val="20"/>
        </w:rPr>
        <w:t xml:space="preserve"> (Specific Response Requirements):</w:t>
      </w:r>
    </w:p>
    <w:tbl>
      <w:tblPr>
        <w:tblStyle w:val="TableGrid"/>
        <w:tblW w:w="0" w:type="auto"/>
        <w:tblInd w:w="2425" w:type="dxa"/>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blBorders>
        <w:tblLook w:val="04A0" w:firstRow="1" w:lastRow="0" w:firstColumn="1" w:lastColumn="0" w:noHBand="0" w:noVBand="1"/>
      </w:tblPr>
      <w:tblGrid>
        <w:gridCol w:w="4046"/>
        <w:gridCol w:w="1714"/>
      </w:tblGrid>
      <w:tr w:rsidR="0076370B" w:rsidRPr="00DA6F0C" w14:paraId="7A7AA0E2" w14:textId="77777777" w:rsidTr="00C76CFA">
        <w:trPr>
          <w:trHeight w:val="259"/>
        </w:trPr>
        <w:tc>
          <w:tcPr>
            <w:tcW w:w="4046" w:type="dxa"/>
            <w:shd w:val="clear" w:color="auto" w:fill="D9D9D9"/>
          </w:tcPr>
          <w:p w14:paraId="46867283" w14:textId="3C6C3D44" w:rsidR="0076370B" w:rsidRPr="00105C91" w:rsidRDefault="00190229" w:rsidP="00C956CC">
            <w:pPr>
              <w:pStyle w:val="ListParagraph"/>
              <w:spacing w:after="0"/>
              <w:ind w:left="0"/>
              <w:contextualSpacing w:val="0"/>
              <w:jc w:val="left"/>
              <w:rPr>
                <w:b/>
                <w:bCs w:val="0"/>
                <w:sz w:val="20"/>
                <w:szCs w:val="20"/>
              </w:rPr>
            </w:pPr>
            <w:r w:rsidRPr="00105C91">
              <w:rPr>
                <w:b/>
                <w:bCs w:val="0"/>
                <w:sz w:val="20"/>
                <w:szCs w:val="20"/>
              </w:rPr>
              <w:fldChar w:fldCharType="begin"/>
            </w:r>
            <w:r w:rsidRPr="00105C91">
              <w:rPr>
                <w:b/>
                <w:bCs w:val="0"/>
                <w:sz w:val="20"/>
                <w:szCs w:val="20"/>
              </w:rPr>
              <w:instrText xml:space="preserve"> REF _Ref215737302 </w:instrText>
            </w:r>
            <w:r w:rsidR="00105C91" w:rsidRPr="00105C91">
              <w:rPr>
                <w:b/>
                <w:bCs w:val="0"/>
                <w:sz w:val="20"/>
                <w:szCs w:val="20"/>
              </w:rPr>
              <w:instrText xml:space="preserve"> \* MERGEFORMAT </w:instrText>
            </w:r>
            <w:r w:rsidRPr="00105C91">
              <w:rPr>
                <w:b/>
                <w:bCs w:val="0"/>
                <w:sz w:val="20"/>
                <w:szCs w:val="20"/>
              </w:rPr>
              <w:fldChar w:fldCharType="separate"/>
            </w:r>
            <w:r w:rsidR="00105C91" w:rsidRPr="00105C91">
              <w:rPr>
                <w:b/>
                <w:bCs w:val="0"/>
                <w:sz w:val="20"/>
                <w:szCs w:val="20"/>
              </w:rPr>
              <w:t>Corporate Overview</w:t>
            </w:r>
            <w:r w:rsidRPr="00105C91">
              <w:rPr>
                <w:b/>
                <w:bCs w:val="0"/>
                <w:sz w:val="20"/>
                <w:szCs w:val="20"/>
              </w:rPr>
              <w:fldChar w:fldCharType="end"/>
            </w:r>
          </w:p>
        </w:tc>
        <w:sdt>
          <w:sdtPr>
            <w:rPr>
              <w:b/>
              <w:bCs w:val="0"/>
              <w:sz w:val="20"/>
              <w:szCs w:val="20"/>
            </w:rPr>
            <w:alias w:val="Corporate Overview"/>
            <w:tag w:val="Corporate Overview"/>
            <w:id w:val="1922285361"/>
            <w:placeholder>
              <w:docPart w:val="2C3EC40F359C49DB82450E0FCE66B5E9"/>
            </w:placeholder>
            <w:showingPlcHd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tc>
              <w:tcPr>
                <w:tcW w:w="1714" w:type="dxa"/>
              </w:tcPr>
              <w:p w14:paraId="2EE3F6AA" w14:textId="0B408C9C" w:rsidR="0076370B" w:rsidRPr="00744E93" w:rsidRDefault="007E6754" w:rsidP="007624B6">
                <w:pPr>
                  <w:pStyle w:val="ListParagraph"/>
                  <w:spacing w:after="0"/>
                  <w:ind w:left="0"/>
                  <w:contextualSpacing w:val="0"/>
                  <w:jc w:val="center"/>
                  <w:rPr>
                    <w:b/>
                    <w:bCs w:val="0"/>
                    <w:sz w:val="20"/>
                    <w:szCs w:val="20"/>
                  </w:rPr>
                </w:pPr>
                <w:r w:rsidRPr="00744E93">
                  <w:rPr>
                    <w:rStyle w:val="PlaceholderText"/>
                    <w:rFonts w:eastAsiaTheme="minorHAnsi"/>
                    <w:b/>
                    <w:bCs w:val="0"/>
                    <w:color w:val="EE0000"/>
                    <w:sz w:val="20"/>
                    <w:szCs w:val="20"/>
                  </w:rPr>
                  <w:t>Choose an item.</w:t>
                </w:r>
              </w:p>
            </w:tc>
          </w:sdtContent>
        </w:sdt>
      </w:tr>
      <w:tr w:rsidR="00687B9E" w:rsidRPr="00DA6F0C" w14:paraId="42F63E3E" w14:textId="77777777" w:rsidTr="00C76CFA">
        <w:trPr>
          <w:trHeight w:val="259"/>
        </w:trPr>
        <w:tc>
          <w:tcPr>
            <w:tcW w:w="4046" w:type="dxa"/>
            <w:shd w:val="clear" w:color="auto" w:fill="D9D9D9"/>
          </w:tcPr>
          <w:p w14:paraId="4D7B0918" w14:textId="1F772442" w:rsidR="00687B9E" w:rsidRPr="00105C91" w:rsidRDefault="00190229" w:rsidP="00C956CC">
            <w:pPr>
              <w:pStyle w:val="ListParagraph"/>
              <w:spacing w:after="0"/>
              <w:ind w:left="0"/>
              <w:contextualSpacing w:val="0"/>
              <w:jc w:val="left"/>
              <w:rPr>
                <w:b/>
                <w:bCs w:val="0"/>
                <w:sz w:val="20"/>
                <w:szCs w:val="20"/>
              </w:rPr>
            </w:pPr>
            <w:r w:rsidRPr="00105C91">
              <w:rPr>
                <w:b/>
                <w:bCs w:val="0"/>
                <w:sz w:val="20"/>
                <w:szCs w:val="20"/>
              </w:rPr>
              <w:fldChar w:fldCharType="begin"/>
            </w:r>
            <w:r w:rsidRPr="00105C91">
              <w:rPr>
                <w:b/>
                <w:bCs w:val="0"/>
                <w:sz w:val="20"/>
                <w:szCs w:val="20"/>
              </w:rPr>
              <w:instrText xml:space="preserve"> REF _Ref215737315 </w:instrText>
            </w:r>
            <w:r w:rsidR="00105C91" w:rsidRPr="00105C91">
              <w:rPr>
                <w:b/>
                <w:bCs w:val="0"/>
                <w:sz w:val="20"/>
                <w:szCs w:val="20"/>
              </w:rPr>
              <w:instrText xml:space="preserve"> \* MERGEFORMAT </w:instrText>
            </w:r>
            <w:r w:rsidRPr="00105C91">
              <w:rPr>
                <w:b/>
                <w:bCs w:val="0"/>
                <w:sz w:val="20"/>
                <w:szCs w:val="20"/>
              </w:rPr>
              <w:fldChar w:fldCharType="separate"/>
            </w:r>
            <w:r w:rsidR="00105C91" w:rsidRPr="00105C91">
              <w:rPr>
                <w:b/>
                <w:bCs w:val="0"/>
                <w:sz w:val="20"/>
                <w:szCs w:val="20"/>
              </w:rPr>
              <w:t>Proposed Solution</w:t>
            </w:r>
            <w:r w:rsidRPr="00105C91">
              <w:rPr>
                <w:b/>
                <w:bCs w:val="0"/>
                <w:sz w:val="20"/>
                <w:szCs w:val="20"/>
              </w:rPr>
              <w:fldChar w:fldCharType="end"/>
            </w:r>
          </w:p>
        </w:tc>
        <w:sdt>
          <w:sdtPr>
            <w:rPr>
              <w:b/>
              <w:bCs w:val="0"/>
              <w:sz w:val="20"/>
              <w:szCs w:val="20"/>
            </w:rPr>
            <w:alias w:val="Proposed Solution"/>
            <w:tag w:val="Proposed Solution"/>
            <w:id w:val="-326445164"/>
            <w:placeholder>
              <w:docPart w:val="8F286FA6355D4520AC724E44C317C934"/>
            </w:placeholder>
            <w:showingPlcHd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tc>
              <w:tcPr>
                <w:tcW w:w="1714" w:type="dxa"/>
              </w:tcPr>
              <w:p w14:paraId="0418B577" w14:textId="22E1F2AE" w:rsidR="00687B9E" w:rsidRPr="00DA6F0C" w:rsidRDefault="00687B9E" w:rsidP="00687B9E">
                <w:pPr>
                  <w:pStyle w:val="ListParagraph"/>
                  <w:spacing w:after="0"/>
                  <w:ind w:left="0"/>
                  <w:contextualSpacing w:val="0"/>
                  <w:jc w:val="center"/>
                  <w:rPr>
                    <w:b/>
                    <w:bCs w:val="0"/>
                    <w:sz w:val="20"/>
                    <w:szCs w:val="20"/>
                  </w:rPr>
                </w:pPr>
                <w:r w:rsidRPr="00744E93">
                  <w:rPr>
                    <w:rStyle w:val="PlaceholderText"/>
                    <w:rFonts w:eastAsiaTheme="minorHAnsi"/>
                    <w:b/>
                    <w:bCs w:val="0"/>
                    <w:color w:val="EE0000"/>
                    <w:sz w:val="20"/>
                    <w:szCs w:val="20"/>
                  </w:rPr>
                  <w:t>Choose an item.</w:t>
                </w:r>
              </w:p>
            </w:tc>
          </w:sdtContent>
        </w:sdt>
      </w:tr>
      <w:tr w:rsidR="00687B9E" w:rsidRPr="00DA6F0C" w14:paraId="5225251C" w14:textId="77777777" w:rsidTr="00C76CFA">
        <w:trPr>
          <w:trHeight w:val="259"/>
        </w:trPr>
        <w:tc>
          <w:tcPr>
            <w:tcW w:w="4046" w:type="dxa"/>
            <w:shd w:val="clear" w:color="auto" w:fill="D9D9D9"/>
          </w:tcPr>
          <w:p w14:paraId="7BBEAA36" w14:textId="38B6C78D" w:rsidR="00687B9E" w:rsidRPr="00105C91" w:rsidRDefault="00190229" w:rsidP="00C956CC">
            <w:pPr>
              <w:pStyle w:val="ListParagraph"/>
              <w:spacing w:after="0"/>
              <w:ind w:left="0"/>
              <w:contextualSpacing w:val="0"/>
              <w:jc w:val="left"/>
              <w:rPr>
                <w:b/>
                <w:bCs w:val="0"/>
                <w:sz w:val="20"/>
                <w:szCs w:val="20"/>
              </w:rPr>
            </w:pPr>
            <w:r w:rsidRPr="00105C91">
              <w:rPr>
                <w:b/>
                <w:bCs w:val="0"/>
                <w:sz w:val="20"/>
                <w:szCs w:val="20"/>
              </w:rPr>
              <w:fldChar w:fldCharType="begin"/>
            </w:r>
            <w:r w:rsidRPr="00105C91">
              <w:rPr>
                <w:b/>
                <w:bCs w:val="0"/>
                <w:sz w:val="20"/>
                <w:szCs w:val="20"/>
              </w:rPr>
              <w:instrText xml:space="preserve"> REF _Ref215737322 </w:instrText>
            </w:r>
            <w:r w:rsidR="00105C91" w:rsidRPr="00105C91">
              <w:rPr>
                <w:b/>
                <w:bCs w:val="0"/>
                <w:sz w:val="20"/>
                <w:szCs w:val="20"/>
              </w:rPr>
              <w:instrText xml:space="preserve"> \* MERGEFORMAT </w:instrText>
            </w:r>
            <w:r w:rsidRPr="00105C91">
              <w:rPr>
                <w:b/>
                <w:bCs w:val="0"/>
                <w:sz w:val="20"/>
                <w:szCs w:val="20"/>
              </w:rPr>
              <w:fldChar w:fldCharType="separate"/>
            </w:r>
            <w:r w:rsidR="00105C91" w:rsidRPr="00105C91">
              <w:rPr>
                <w:b/>
                <w:bCs w:val="0"/>
                <w:sz w:val="20"/>
                <w:szCs w:val="20"/>
              </w:rPr>
              <w:t>Project-Specific Approach</w:t>
            </w:r>
            <w:r w:rsidRPr="00105C91">
              <w:rPr>
                <w:b/>
                <w:bCs w:val="0"/>
                <w:sz w:val="20"/>
                <w:szCs w:val="20"/>
              </w:rPr>
              <w:fldChar w:fldCharType="end"/>
            </w:r>
          </w:p>
        </w:tc>
        <w:sdt>
          <w:sdtPr>
            <w:rPr>
              <w:b/>
              <w:bCs w:val="0"/>
              <w:sz w:val="20"/>
              <w:szCs w:val="20"/>
            </w:rPr>
            <w:alias w:val="Project-Specific Approach"/>
            <w:tag w:val="Project-Specific Approach"/>
            <w:id w:val="-1304698183"/>
            <w:placeholder>
              <w:docPart w:val="D8BBC16ECCEE4DCAAF4A5245A6280B2C"/>
            </w:placeholder>
            <w:showingPlcHd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tc>
              <w:tcPr>
                <w:tcW w:w="1714" w:type="dxa"/>
              </w:tcPr>
              <w:p w14:paraId="5C94C3B7" w14:textId="1F4FFEEF" w:rsidR="00687B9E" w:rsidRPr="00DA6F0C" w:rsidRDefault="00687B9E" w:rsidP="00687B9E">
                <w:pPr>
                  <w:pStyle w:val="ListParagraph"/>
                  <w:spacing w:after="0"/>
                  <w:ind w:left="0"/>
                  <w:contextualSpacing w:val="0"/>
                  <w:jc w:val="center"/>
                  <w:rPr>
                    <w:b/>
                    <w:bCs w:val="0"/>
                    <w:sz w:val="20"/>
                    <w:szCs w:val="20"/>
                  </w:rPr>
                </w:pPr>
                <w:r w:rsidRPr="00744E93">
                  <w:rPr>
                    <w:rStyle w:val="PlaceholderText"/>
                    <w:rFonts w:eastAsiaTheme="minorHAnsi"/>
                    <w:b/>
                    <w:bCs w:val="0"/>
                    <w:color w:val="EE0000"/>
                    <w:sz w:val="20"/>
                    <w:szCs w:val="20"/>
                  </w:rPr>
                  <w:t>Choose an item.</w:t>
                </w:r>
              </w:p>
            </w:tc>
          </w:sdtContent>
        </w:sdt>
      </w:tr>
      <w:tr w:rsidR="00687B9E" w:rsidRPr="00DA6F0C" w14:paraId="4965735D" w14:textId="77777777" w:rsidTr="00C76CFA">
        <w:trPr>
          <w:trHeight w:val="259"/>
        </w:trPr>
        <w:tc>
          <w:tcPr>
            <w:tcW w:w="4046" w:type="dxa"/>
            <w:shd w:val="clear" w:color="auto" w:fill="D9D9D9"/>
          </w:tcPr>
          <w:p w14:paraId="760D9702" w14:textId="4B94EEC8" w:rsidR="00687B9E" w:rsidRPr="00105C91" w:rsidRDefault="00105C91" w:rsidP="00C956CC">
            <w:pPr>
              <w:pStyle w:val="ListParagraph"/>
              <w:spacing w:after="0"/>
              <w:ind w:left="0"/>
              <w:contextualSpacing w:val="0"/>
              <w:jc w:val="left"/>
              <w:rPr>
                <w:b/>
                <w:bCs w:val="0"/>
                <w:sz w:val="20"/>
                <w:szCs w:val="20"/>
              </w:rPr>
            </w:pPr>
            <w:r w:rsidRPr="00105C91">
              <w:rPr>
                <w:b/>
                <w:bCs w:val="0"/>
                <w:sz w:val="20"/>
                <w:szCs w:val="20"/>
              </w:rPr>
              <w:fldChar w:fldCharType="begin"/>
            </w:r>
            <w:r w:rsidRPr="00105C91">
              <w:rPr>
                <w:b/>
                <w:bCs w:val="0"/>
                <w:sz w:val="20"/>
                <w:szCs w:val="20"/>
              </w:rPr>
              <w:instrText xml:space="preserve"> REF _Ref215738146  \* MERGEFORMAT </w:instrText>
            </w:r>
            <w:r w:rsidRPr="00105C91">
              <w:rPr>
                <w:b/>
                <w:bCs w:val="0"/>
                <w:sz w:val="20"/>
                <w:szCs w:val="20"/>
              </w:rPr>
              <w:fldChar w:fldCharType="separate"/>
            </w:r>
            <w:r w:rsidR="00D7228E" w:rsidRPr="00D7228E">
              <w:rPr>
                <w:b/>
                <w:bCs w:val="0"/>
                <w:sz w:val="20"/>
                <w:szCs w:val="20"/>
              </w:rPr>
              <w:t>Small Business Scoring Enhancements</w:t>
            </w:r>
            <w:r w:rsidRPr="00105C91">
              <w:rPr>
                <w:b/>
                <w:bCs w:val="0"/>
                <w:sz w:val="20"/>
                <w:szCs w:val="20"/>
              </w:rPr>
              <w:fldChar w:fldCharType="end"/>
            </w:r>
          </w:p>
        </w:tc>
        <w:tc>
          <w:tcPr>
            <w:tcW w:w="1714" w:type="dxa"/>
          </w:tcPr>
          <w:p w14:paraId="026720E4" w14:textId="45825E79" w:rsidR="00687B9E" w:rsidRPr="00DA6F0C" w:rsidRDefault="00000000" w:rsidP="00687B9E">
            <w:pPr>
              <w:pStyle w:val="ListParagraph"/>
              <w:spacing w:after="0"/>
              <w:ind w:left="0"/>
              <w:contextualSpacing w:val="0"/>
              <w:jc w:val="center"/>
              <w:rPr>
                <w:b/>
                <w:bCs w:val="0"/>
                <w:sz w:val="20"/>
                <w:szCs w:val="20"/>
              </w:rPr>
            </w:pPr>
            <w:sdt>
              <w:sdtPr>
                <w:rPr>
                  <w:b/>
                  <w:bCs w:val="0"/>
                  <w:sz w:val="20"/>
                  <w:szCs w:val="20"/>
                </w:rPr>
                <w:alias w:val="Small Business Enhancements"/>
                <w:tag w:val="Small Business Enhancements"/>
                <w:id w:val="-1751575108"/>
                <w:placeholder>
                  <w:docPart w:val="54D78ABF98044152A3AE6973496A3205"/>
                </w:placeholde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EF4479">
                  <w:rPr>
                    <w:b/>
                    <w:bCs w:val="0"/>
                    <w:sz w:val="20"/>
                    <w:szCs w:val="20"/>
                  </w:rPr>
                  <w:t>N/A</w:t>
                </w:r>
              </w:sdtContent>
            </w:sdt>
          </w:p>
        </w:tc>
      </w:tr>
      <w:tr w:rsidR="00687B9E" w:rsidRPr="00DA6F0C" w14:paraId="740C5DD0" w14:textId="77777777" w:rsidTr="00C76CFA">
        <w:trPr>
          <w:trHeight w:val="259"/>
        </w:trPr>
        <w:tc>
          <w:tcPr>
            <w:tcW w:w="4046" w:type="dxa"/>
            <w:shd w:val="clear" w:color="auto" w:fill="D9D9D9"/>
          </w:tcPr>
          <w:p w14:paraId="54079AE4" w14:textId="7286EBF3" w:rsidR="00687B9E" w:rsidRPr="00105C91" w:rsidRDefault="00105C91" w:rsidP="00C956CC">
            <w:pPr>
              <w:pStyle w:val="ListParagraph"/>
              <w:spacing w:after="0"/>
              <w:ind w:left="0"/>
              <w:contextualSpacing w:val="0"/>
              <w:jc w:val="left"/>
              <w:rPr>
                <w:b/>
                <w:bCs w:val="0"/>
                <w:sz w:val="20"/>
                <w:szCs w:val="20"/>
              </w:rPr>
            </w:pPr>
            <w:r w:rsidRPr="00105C91">
              <w:rPr>
                <w:b/>
                <w:bCs w:val="0"/>
                <w:sz w:val="20"/>
                <w:szCs w:val="20"/>
              </w:rPr>
              <w:fldChar w:fldCharType="begin"/>
            </w:r>
            <w:r w:rsidRPr="00105C91">
              <w:rPr>
                <w:b/>
                <w:bCs w:val="0"/>
                <w:sz w:val="20"/>
                <w:szCs w:val="20"/>
              </w:rPr>
              <w:instrText xml:space="preserve"> REF _Ref215672604  \* MERGEFORMAT </w:instrText>
            </w:r>
            <w:r w:rsidRPr="00105C91">
              <w:rPr>
                <w:b/>
                <w:bCs w:val="0"/>
                <w:sz w:val="20"/>
                <w:szCs w:val="20"/>
              </w:rPr>
              <w:fldChar w:fldCharType="separate"/>
            </w:r>
            <w:r w:rsidRPr="00105C91">
              <w:rPr>
                <w:b/>
                <w:bCs w:val="0"/>
                <w:sz w:val="20"/>
                <w:szCs w:val="20"/>
              </w:rPr>
              <w:t>Pricing Proposal</w:t>
            </w:r>
            <w:r w:rsidRPr="00105C91">
              <w:rPr>
                <w:b/>
                <w:bCs w:val="0"/>
                <w:sz w:val="20"/>
                <w:szCs w:val="20"/>
              </w:rPr>
              <w:fldChar w:fldCharType="end"/>
            </w:r>
          </w:p>
        </w:tc>
        <w:sdt>
          <w:sdtPr>
            <w:rPr>
              <w:b/>
              <w:bCs w:val="0"/>
              <w:sz w:val="20"/>
              <w:szCs w:val="20"/>
            </w:rPr>
            <w:alias w:val="Pricing Proposal"/>
            <w:tag w:val="Pricing Proposal"/>
            <w:id w:val="-1077516612"/>
            <w:placeholder>
              <w:docPart w:val="FDEE7CD0CE3046E0B44D25C5679657A4"/>
            </w:placeholde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tc>
              <w:tcPr>
                <w:tcW w:w="1714" w:type="dxa"/>
              </w:tcPr>
              <w:p w14:paraId="42CE0115" w14:textId="50E14F43" w:rsidR="00687B9E" w:rsidRPr="00DA6F0C" w:rsidRDefault="000B1CC3" w:rsidP="00687B9E">
                <w:pPr>
                  <w:pStyle w:val="ListParagraph"/>
                  <w:spacing w:after="0"/>
                  <w:ind w:left="0"/>
                  <w:contextualSpacing w:val="0"/>
                  <w:jc w:val="center"/>
                  <w:rPr>
                    <w:b/>
                    <w:bCs w:val="0"/>
                    <w:sz w:val="20"/>
                    <w:szCs w:val="20"/>
                  </w:rPr>
                </w:pPr>
                <w:r>
                  <w:rPr>
                    <w:b/>
                    <w:bCs w:val="0"/>
                    <w:sz w:val="20"/>
                    <w:szCs w:val="20"/>
                  </w:rPr>
                  <w:t>50%</w:t>
                </w:r>
              </w:p>
            </w:tc>
          </w:sdtContent>
        </w:sdt>
      </w:tr>
    </w:tbl>
    <w:p w14:paraId="3F84E903" w14:textId="4E087BD7" w:rsidR="00FC0F2D" w:rsidRPr="004118FA" w:rsidRDefault="001B63E1" w:rsidP="00974B35">
      <w:pPr>
        <w:pStyle w:val="ListParagraph"/>
        <w:numPr>
          <w:ilvl w:val="0"/>
          <w:numId w:val="2"/>
        </w:numPr>
        <w:spacing w:before="180"/>
        <w:contextualSpacing w:val="0"/>
        <w:rPr>
          <w:b/>
          <w:bCs w:val="0"/>
          <w:sz w:val="20"/>
          <w:szCs w:val="20"/>
          <w:u w:val="single"/>
        </w:rPr>
      </w:pPr>
      <w:r w:rsidRPr="004118FA">
        <w:rPr>
          <w:b/>
          <w:bCs w:val="0"/>
          <w:sz w:val="20"/>
          <w:szCs w:val="20"/>
          <w:u w:val="single"/>
        </w:rPr>
        <w:t>Bid, Performance, and Payment Security (</w:t>
      </w:r>
      <w:r w:rsidR="001D5FFF">
        <w:rPr>
          <w:b/>
          <w:bCs w:val="0"/>
          <w:sz w:val="20"/>
          <w:szCs w:val="20"/>
          <w:u w:val="single"/>
        </w:rPr>
        <w:fldChar w:fldCharType="begin"/>
      </w:r>
      <w:r w:rsidR="001D5FFF">
        <w:rPr>
          <w:b/>
          <w:bCs w:val="0"/>
          <w:sz w:val="20"/>
          <w:szCs w:val="20"/>
          <w:u w:val="single"/>
        </w:rPr>
        <w:instrText xml:space="preserve"> REF _Ref215669148 \r </w:instrText>
      </w:r>
      <w:r w:rsidR="001D5FFF">
        <w:rPr>
          <w:b/>
          <w:bCs w:val="0"/>
          <w:sz w:val="20"/>
          <w:szCs w:val="20"/>
          <w:u w:val="single"/>
        </w:rPr>
        <w:fldChar w:fldCharType="separate"/>
      </w:r>
      <w:r w:rsidR="001D5FFF">
        <w:rPr>
          <w:b/>
          <w:bCs w:val="0"/>
          <w:sz w:val="20"/>
          <w:szCs w:val="20"/>
          <w:u w:val="single"/>
        </w:rPr>
        <w:t>Section III.A(1)(k)</w:t>
      </w:r>
      <w:r w:rsidR="001D5FFF">
        <w:rPr>
          <w:b/>
          <w:bCs w:val="0"/>
          <w:sz w:val="20"/>
          <w:szCs w:val="20"/>
          <w:u w:val="single"/>
        </w:rPr>
        <w:fldChar w:fldCharType="end"/>
      </w:r>
      <w:r w:rsidRPr="004118FA">
        <w:rPr>
          <w:b/>
          <w:bCs w:val="0"/>
          <w:sz w:val="20"/>
          <w:szCs w:val="20"/>
          <w:u w:val="single"/>
        </w:rPr>
        <w:t>)</w:t>
      </w:r>
    </w:p>
    <w:p w14:paraId="21E80506" w14:textId="2E1DD432" w:rsidR="00FC0F2D" w:rsidRPr="00F2619A" w:rsidRDefault="00473434" w:rsidP="00671BD6">
      <w:pPr>
        <w:pStyle w:val="ListParagraph"/>
        <w:numPr>
          <w:ilvl w:val="0"/>
          <w:numId w:val="4"/>
        </w:numPr>
        <w:tabs>
          <w:tab w:val="left" w:pos="2880"/>
        </w:tabs>
        <w:ind w:left="990" w:hanging="450"/>
        <w:contextualSpacing w:val="0"/>
        <w:rPr>
          <w:b/>
          <w:bCs w:val="0"/>
          <w:sz w:val="20"/>
          <w:szCs w:val="20"/>
        </w:rPr>
      </w:pPr>
      <w:r w:rsidRPr="00473434">
        <w:rPr>
          <w:b/>
          <w:bCs w:val="0"/>
          <w:sz w:val="20"/>
          <w:szCs w:val="20"/>
        </w:rPr>
        <w:t>Bid Bond</w:t>
      </w:r>
      <w:r>
        <w:rPr>
          <w:sz w:val="20"/>
          <w:szCs w:val="20"/>
        </w:rPr>
        <w:t>:</w:t>
      </w:r>
      <w:r w:rsidR="00D713A7">
        <w:rPr>
          <w:sz w:val="20"/>
          <w:szCs w:val="20"/>
        </w:rPr>
        <w:tab/>
        <w:t xml:space="preserve">Yes </w:t>
      </w:r>
      <w:sdt>
        <w:sdtPr>
          <w:rPr>
            <w:rFonts w:ascii="Segoe UI Symbol" w:hAnsi="Segoe UI Symbol"/>
            <w:sz w:val="20"/>
            <w:szCs w:val="20"/>
          </w:rPr>
          <w:alias w:val="Yes&lt;Duplicate#&gt;3"/>
          <w:tag w:val="Yes"/>
          <w:id w:val="-1708797519"/>
          <w15:color w:val="FF0000"/>
          <w14:checkbox>
            <w14:checked w14:val="0"/>
            <w14:checkedState w14:val="2612" w14:font="MS Gothic"/>
            <w14:uncheckedState w14:val="2610" w14:font="MS Gothic"/>
          </w14:checkbox>
        </w:sdtPr>
        <w:sdtContent>
          <w:r w:rsidR="00D713A7">
            <w:rPr>
              <w:rFonts w:ascii="MS Gothic" w:eastAsia="MS Gothic" w:hAnsi="MS Gothic" w:hint="eastAsia"/>
              <w:sz w:val="20"/>
              <w:szCs w:val="20"/>
            </w:rPr>
            <w:t>☐</w:t>
          </w:r>
        </w:sdtContent>
      </w:sdt>
      <w:r w:rsidR="00D713A7">
        <w:rPr>
          <w:rFonts w:ascii="Segoe UI Symbol" w:hAnsi="Segoe UI Symbol"/>
          <w:sz w:val="20"/>
          <w:szCs w:val="20"/>
        </w:rPr>
        <w:tab/>
      </w:r>
      <w:r w:rsidR="00D713A7">
        <w:rPr>
          <w:sz w:val="20"/>
          <w:szCs w:val="20"/>
        </w:rPr>
        <w:t xml:space="preserve">No </w:t>
      </w:r>
      <w:sdt>
        <w:sdtPr>
          <w:rPr>
            <w:rFonts w:ascii="Segoe UI Symbol" w:hAnsi="Segoe UI Symbol"/>
            <w:sz w:val="20"/>
            <w:szCs w:val="20"/>
          </w:rPr>
          <w:alias w:val="No&lt;Duplicate#&gt;3"/>
          <w:tag w:val="No"/>
          <w:id w:val="-483546489"/>
          <w15:color w:val="FF0000"/>
          <w14:checkbox>
            <w14:checked w14:val="0"/>
            <w14:checkedState w14:val="2612" w14:font="MS Gothic"/>
            <w14:uncheckedState w14:val="2610" w14:font="MS Gothic"/>
          </w14:checkbox>
        </w:sdtPr>
        <w:sdtContent>
          <w:r w:rsidR="00D713A7" w:rsidRPr="0001358E">
            <w:rPr>
              <w:rFonts w:ascii="Segoe UI Symbol" w:eastAsia="MS Gothic" w:hAnsi="Segoe UI Symbol"/>
              <w:sz w:val="20"/>
              <w:szCs w:val="20"/>
            </w:rPr>
            <w:t>☐</w:t>
          </w:r>
        </w:sdtContent>
      </w:sdt>
      <w:r w:rsidR="00DA773F">
        <w:rPr>
          <w:rFonts w:ascii="Segoe UI Symbol" w:hAnsi="Segoe UI Symbol"/>
          <w:sz w:val="20"/>
          <w:szCs w:val="20"/>
        </w:rPr>
        <w:tab/>
      </w:r>
      <w:r w:rsidR="00DA773F">
        <w:rPr>
          <w:i/>
          <w:iCs/>
          <w:sz w:val="20"/>
          <w:szCs w:val="20"/>
          <w:u w:val="single"/>
        </w:rPr>
        <w:t>If Yes, Bond Amount</w:t>
      </w:r>
      <w:r w:rsidR="00DA773F">
        <w:rPr>
          <w:sz w:val="20"/>
          <w:szCs w:val="20"/>
        </w:rPr>
        <w:t>:</w:t>
      </w:r>
      <w:r w:rsidR="00DA773F" w:rsidRPr="00F2619A">
        <w:rPr>
          <w:b/>
          <w:bCs w:val="0"/>
          <w:sz w:val="20"/>
          <w:szCs w:val="20"/>
        </w:rPr>
        <w:t xml:space="preserve"> </w:t>
      </w:r>
      <w:sdt>
        <w:sdtPr>
          <w:rPr>
            <w:b/>
            <w:bCs w:val="0"/>
            <w:sz w:val="20"/>
            <w:szCs w:val="20"/>
          </w:rPr>
          <w:alias w:val="Bid Bond"/>
          <w:tag w:val="Bid Bond"/>
          <w:id w:val="-1147662393"/>
          <w:placeholder>
            <w:docPart w:val="71846ED034AE4F439AD5943E6CB0D5FE"/>
          </w:placeholder>
          <w:showingPlcHdr/>
          <w15:color w:val="FF0000"/>
          <w:comboBox>
            <w:listItem w:displayText="Choose N/A, Percentage, or Type Amount" w:value="Choose N/A, Percentage, or Type Amount"/>
            <w:listItem w:displayText="N/A" w:value="N/A"/>
            <w:listItem w:displayText="1% of the total amount of the bid." w:value="1% of the total amount of the bid."/>
            <w:listItem w:displayText="2% of the total amount of the bid." w:value="2% of the total amount of the bid."/>
            <w:listItem w:displayText="3% of the total amount of the bid." w:value="3% of the total amount of the bid."/>
            <w:listItem w:displayText="4% of the total amount of the bid." w:value="4% of the total amount of the bid."/>
            <w:listItem w:displayText="5% of the total amount of the bid." w:value="5% of the total amount of the bid."/>
          </w:comboBox>
        </w:sdtPr>
        <w:sdtContent>
          <w:r w:rsidR="00B57AB7" w:rsidRPr="00F2619A">
            <w:rPr>
              <w:rStyle w:val="PlaceholderText"/>
              <w:rFonts w:eastAsiaTheme="minorHAnsi"/>
              <w:b/>
              <w:bCs w:val="0"/>
              <w:color w:val="EE0000"/>
              <w:sz w:val="20"/>
              <w:szCs w:val="20"/>
            </w:rPr>
            <w:t>Choose N/A, Percentage, or Type Amount</w:t>
          </w:r>
        </w:sdtContent>
      </w:sdt>
    </w:p>
    <w:p w14:paraId="19C2B712" w14:textId="23B82B85" w:rsidR="00473434" w:rsidRDefault="00473434" w:rsidP="00671BD6">
      <w:pPr>
        <w:pStyle w:val="ListParagraph"/>
        <w:numPr>
          <w:ilvl w:val="0"/>
          <w:numId w:val="4"/>
        </w:numPr>
        <w:tabs>
          <w:tab w:val="left" w:pos="2880"/>
        </w:tabs>
        <w:ind w:left="990" w:hanging="450"/>
        <w:contextualSpacing w:val="0"/>
        <w:rPr>
          <w:sz w:val="20"/>
          <w:szCs w:val="20"/>
        </w:rPr>
      </w:pPr>
      <w:r>
        <w:rPr>
          <w:b/>
          <w:bCs w:val="0"/>
          <w:sz w:val="20"/>
          <w:szCs w:val="20"/>
        </w:rPr>
        <w:t>Performance Bond</w:t>
      </w:r>
      <w:r>
        <w:rPr>
          <w:sz w:val="20"/>
          <w:szCs w:val="20"/>
        </w:rPr>
        <w:t>:</w:t>
      </w:r>
      <w:r w:rsidR="00D713A7">
        <w:rPr>
          <w:sz w:val="20"/>
          <w:szCs w:val="20"/>
        </w:rPr>
        <w:tab/>
        <w:t xml:space="preserve">Yes </w:t>
      </w:r>
      <w:sdt>
        <w:sdtPr>
          <w:rPr>
            <w:rFonts w:ascii="Segoe UI Symbol" w:hAnsi="Segoe UI Symbol"/>
            <w:sz w:val="20"/>
            <w:szCs w:val="20"/>
          </w:rPr>
          <w:alias w:val="Yes&lt;Duplicate#&gt;4"/>
          <w:tag w:val="Yes"/>
          <w:id w:val="-595705580"/>
          <w15:color w:val="FF0000"/>
          <w14:checkbox>
            <w14:checked w14:val="0"/>
            <w14:checkedState w14:val="2612" w14:font="MS Gothic"/>
            <w14:uncheckedState w14:val="2610" w14:font="MS Gothic"/>
          </w14:checkbox>
        </w:sdtPr>
        <w:sdtContent>
          <w:r w:rsidR="00D713A7">
            <w:rPr>
              <w:rFonts w:ascii="MS Gothic" w:eastAsia="MS Gothic" w:hAnsi="MS Gothic" w:hint="eastAsia"/>
              <w:sz w:val="20"/>
              <w:szCs w:val="20"/>
            </w:rPr>
            <w:t>☐</w:t>
          </w:r>
        </w:sdtContent>
      </w:sdt>
      <w:r w:rsidR="00D713A7">
        <w:rPr>
          <w:rFonts w:ascii="Segoe UI Symbol" w:hAnsi="Segoe UI Symbol"/>
          <w:sz w:val="20"/>
          <w:szCs w:val="20"/>
        </w:rPr>
        <w:tab/>
      </w:r>
      <w:r w:rsidR="00D713A7">
        <w:rPr>
          <w:sz w:val="20"/>
          <w:szCs w:val="20"/>
        </w:rPr>
        <w:t xml:space="preserve">No </w:t>
      </w:r>
      <w:sdt>
        <w:sdtPr>
          <w:rPr>
            <w:rFonts w:ascii="Segoe UI Symbol" w:hAnsi="Segoe UI Symbol"/>
            <w:sz w:val="20"/>
            <w:szCs w:val="20"/>
          </w:rPr>
          <w:alias w:val="No&lt;Duplicate#&gt;4"/>
          <w:tag w:val="No"/>
          <w:id w:val="-544610602"/>
          <w15:color w:val="FF0000"/>
          <w14:checkbox>
            <w14:checked w14:val="0"/>
            <w14:checkedState w14:val="2612" w14:font="MS Gothic"/>
            <w14:uncheckedState w14:val="2610" w14:font="MS Gothic"/>
          </w14:checkbox>
        </w:sdtPr>
        <w:sdtContent>
          <w:r w:rsidR="00D713A7" w:rsidRPr="0001358E">
            <w:rPr>
              <w:rFonts w:ascii="Segoe UI Symbol" w:eastAsia="MS Gothic" w:hAnsi="Segoe UI Symbol"/>
              <w:sz w:val="20"/>
              <w:szCs w:val="20"/>
            </w:rPr>
            <w:t>☐</w:t>
          </w:r>
        </w:sdtContent>
      </w:sdt>
      <w:r w:rsidR="00DA773F">
        <w:rPr>
          <w:rFonts w:ascii="Segoe UI Symbol" w:hAnsi="Segoe UI Symbol"/>
          <w:sz w:val="20"/>
          <w:szCs w:val="20"/>
        </w:rPr>
        <w:tab/>
      </w:r>
      <w:r w:rsidR="00DA773F">
        <w:rPr>
          <w:i/>
          <w:iCs/>
          <w:sz w:val="20"/>
          <w:szCs w:val="20"/>
          <w:u w:val="single"/>
        </w:rPr>
        <w:t>If Yes, Bond Amount</w:t>
      </w:r>
      <w:r w:rsidR="00DA773F">
        <w:rPr>
          <w:sz w:val="20"/>
          <w:szCs w:val="20"/>
        </w:rPr>
        <w:t>:</w:t>
      </w:r>
      <w:r w:rsidR="00F2619A">
        <w:rPr>
          <w:sz w:val="20"/>
          <w:szCs w:val="20"/>
        </w:rPr>
        <w:t xml:space="preserve"> </w:t>
      </w:r>
      <w:sdt>
        <w:sdtPr>
          <w:rPr>
            <w:b/>
            <w:bCs w:val="0"/>
            <w:sz w:val="20"/>
            <w:szCs w:val="20"/>
          </w:rPr>
          <w:alias w:val="Performance Bond"/>
          <w:tag w:val="Performance Bond"/>
          <w:id w:val="113879426"/>
          <w:placeholder>
            <w:docPart w:val="348367EFA9D84F1FA92B70CAFC4FAC47"/>
          </w:placeholder>
          <w:showingPlcHdr/>
          <w15:color w:val="FF0000"/>
          <w:comboBox>
            <w:listItem w:displayText="Choose N/A, Percentage, or Type Amount" w:value="Choose N/A, Percentage, or Type Amount"/>
            <w:listItem w:displayText="N/A" w:value="N/A"/>
            <w:listItem w:displayText="100% of the amount of the contract." w:value="100% of the amount of the contract."/>
          </w:comboBox>
        </w:sdtPr>
        <w:sdtContent>
          <w:r w:rsidR="00F2619A" w:rsidRPr="00F2619A">
            <w:rPr>
              <w:rStyle w:val="PlaceholderText"/>
              <w:rFonts w:eastAsiaTheme="minorHAnsi"/>
              <w:b/>
              <w:bCs w:val="0"/>
              <w:color w:val="EE0000"/>
              <w:sz w:val="20"/>
              <w:szCs w:val="20"/>
            </w:rPr>
            <w:t>Choose N/A, Percentage, or Type Amount</w:t>
          </w:r>
        </w:sdtContent>
      </w:sdt>
    </w:p>
    <w:p w14:paraId="44C05ECD" w14:textId="517528FB" w:rsidR="00473434" w:rsidRDefault="00473434" w:rsidP="00671BD6">
      <w:pPr>
        <w:pStyle w:val="ListParagraph"/>
        <w:numPr>
          <w:ilvl w:val="0"/>
          <w:numId w:val="4"/>
        </w:numPr>
        <w:tabs>
          <w:tab w:val="left" w:pos="2880"/>
        </w:tabs>
        <w:ind w:left="990" w:hanging="450"/>
        <w:contextualSpacing w:val="0"/>
        <w:rPr>
          <w:sz w:val="20"/>
          <w:szCs w:val="20"/>
        </w:rPr>
      </w:pPr>
      <w:r>
        <w:rPr>
          <w:b/>
          <w:bCs w:val="0"/>
          <w:sz w:val="20"/>
          <w:szCs w:val="20"/>
        </w:rPr>
        <w:t>Payment Bond</w:t>
      </w:r>
      <w:r>
        <w:rPr>
          <w:sz w:val="20"/>
          <w:szCs w:val="20"/>
        </w:rPr>
        <w:t>:</w:t>
      </w:r>
      <w:r w:rsidR="00D713A7">
        <w:rPr>
          <w:sz w:val="20"/>
          <w:szCs w:val="20"/>
        </w:rPr>
        <w:tab/>
        <w:t xml:space="preserve">Yes </w:t>
      </w:r>
      <w:sdt>
        <w:sdtPr>
          <w:rPr>
            <w:rFonts w:ascii="Segoe UI Symbol" w:hAnsi="Segoe UI Symbol"/>
            <w:sz w:val="20"/>
            <w:szCs w:val="20"/>
          </w:rPr>
          <w:alias w:val="Yes&lt;Duplicate#&gt;5"/>
          <w:tag w:val="Yes"/>
          <w:id w:val="602844188"/>
          <w15:color w:val="FF0000"/>
          <w14:checkbox>
            <w14:checked w14:val="0"/>
            <w14:checkedState w14:val="2612" w14:font="MS Gothic"/>
            <w14:uncheckedState w14:val="2610" w14:font="MS Gothic"/>
          </w14:checkbox>
        </w:sdtPr>
        <w:sdtContent>
          <w:r w:rsidR="00D713A7">
            <w:rPr>
              <w:rFonts w:ascii="MS Gothic" w:eastAsia="MS Gothic" w:hAnsi="MS Gothic" w:hint="eastAsia"/>
              <w:sz w:val="20"/>
              <w:szCs w:val="20"/>
            </w:rPr>
            <w:t>☐</w:t>
          </w:r>
        </w:sdtContent>
      </w:sdt>
      <w:r w:rsidR="00D713A7">
        <w:rPr>
          <w:rFonts w:ascii="Segoe UI Symbol" w:hAnsi="Segoe UI Symbol"/>
          <w:sz w:val="20"/>
          <w:szCs w:val="20"/>
        </w:rPr>
        <w:tab/>
      </w:r>
      <w:r w:rsidR="00D713A7">
        <w:rPr>
          <w:sz w:val="20"/>
          <w:szCs w:val="20"/>
        </w:rPr>
        <w:t xml:space="preserve">No </w:t>
      </w:r>
      <w:sdt>
        <w:sdtPr>
          <w:rPr>
            <w:rFonts w:ascii="Segoe UI Symbol" w:hAnsi="Segoe UI Symbol"/>
            <w:sz w:val="20"/>
            <w:szCs w:val="20"/>
          </w:rPr>
          <w:alias w:val="No&lt;Duplicate#&gt;5"/>
          <w:tag w:val="No"/>
          <w:id w:val="571169528"/>
          <w15:color w:val="FF0000"/>
          <w14:checkbox>
            <w14:checked w14:val="0"/>
            <w14:checkedState w14:val="2612" w14:font="MS Gothic"/>
            <w14:uncheckedState w14:val="2610" w14:font="MS Gothic"/>
          </w14:checkbox>
        </w:sdtPr>
        <w:sdtContent>
          <w:r w:rsidR="00D713A7" w:rsidRPr="0001358E">
            <w:rPr>
              <w:rFonts w:ascii="Segoe UI Symbol" w:eastAsia="MS Gothic" w:hAnsi="Segoe UI Symbol"/>
              <w:sz w:val="20"/>
              <w:szCs w:val="20"/>
            </w:rPr>
            <w:t>☐</w:t>
          </w:r>
        </w:sdtContent>
      </w:sdt>
      <w:r w:rsidR="00DA773F">
        <w:rPr>
          <w:rFonts w:ascii="Segoe UI Symbol" w:hAnsi="Segoe UI Symbol"/>
          <w:sz w:val="20"/>
          <w:szCs w:val="20"/>
        </w:rPr>
        <w:tab/>
      </w:r>
      <w:r w:rsidR="00DA773F">
        <w:rPr>
          <w:i/>
          <w:iCs/>
          <w:sz w:val="20"/>
          <w:szCs w:val="20"/>
          <w:u w:val="single"/>
        </w:rPr>
        <w:t>If Yes, Bond Amount</w:t>
      </w:r>
      <w:r w:rsidR="00DA773F">
        <w:rPr>
          <w:sz w:val="20"/>
          <w:szCs w:val="20"/>
        </w:rPr>
        <w:t>:</w:t>
      </w:r>
      <w:r w:rsidR="00F2619A">
        <w:rPr>
          <w:sz w:val="20"/>
          <w:szCs w:val="20"/>
        </w:rPr>
        <w:t xml:space="preserve"> </w:t>
      </w:r>
      <w:sdt>
        <w:sdtPr>
          <w:rPr>
            <w:b/>
            <w:bCs w:val="0"/>
            <w:sz w:val="20"/>
            <w:szCs w:val="20"/>
          </w:rPr>
          <w:alias w:val="Payment Bond"/>
          <w:tag w:val="Payment Bond"/>
          <w:id w:val="-1543284207"/>
          <w:placeholder>
            <w:docPart w:val="79426D1C47354BF3948BEDF72E3F4A3A"/>
          </w:placeholder>
          <w:showingPlcHdr/>
          <w15:color w:val="FF0000"/>
          <w:comboBox>
            <w:listItem w:displayText="Choose N/A, Percentage, or Type Amount" w:value="Choose N/A, Percentage, or Type Amount"/>
            <w:listItem w:displayText="N/A" w:value="N/A"/>
            <w:listItem w:displayText="100% of the amount of the contract." w:value="100% of the amount of the contract."/>
          </w:comboBox>
        </w:sdtPr>
        <w:sdtContent>
          <w:r w:rsidR="00F2619A" w:rsidRPr="00F2619A">
            <w:rPr>
              <w:rStyle w:val="PlaceholderText"/>
              <w:rFonts w:eastAsiaTheme="minorHAnsi"/>
              <w:b/>
              <w:bCs w:val="0"/>
              <w:color w:val="EE0000"/>
              <w:sz w:val="20"/>
              <w:szCs w:val="20"/>
            </w:rPr>
            <w:t>Choose N/A, Percentage, or Type Amount</w:t>
          </w:r>
        </w:sdtContent>
      </w:sdt>
    </w:p>
    <w:p w14:paraId="69DE90F8" w14:textId="597D35BA" w:rsidR="00473434" w:rsidRPr="00473434" w:rsidRDefault="00736296" w:rsidP="00473434">
      <w:pPr>
        <w:ind w:left="540"/>
        <w:rPr>
          <w:sz w:val="20"/>
          <w:szCs w:val="20"/>
        </w:rPr>
      </w:pPr>
      <w:r w:rsidRPr="00736296">
        <w:rPr>
          <w:sz w:val="20"/>
          <w:szCs w:val="20"/>
        </w:rPr>
        <w:t xml:space="preserve">If the above checkboxes specify that a bid, performance, or payment guaranty is required for this RFP, the surety and Bidder must utilize, complete, and sign the applicable bond form posted on </w:t>
      </w:r>
      <w:r w:rsidR="003C23A9">
        <w:rPr>
          <w:sz w:val="20"/>
          <w:szCs w:val="20"/>
        </w:rPr>
        <w:t>Memorial</w:t>
      </w:r>
      <w:r w:rsidRPr="00736296">
        <w:rPr>
          <w:sz w:val="20"/>
          <w:szCs w:val="20"/>
        </w:rPr>
        <w:t xml:space="preserve">’s Current Bidding Opportunities and Information Page (located at the URL in the Webpage and Contact Information Section). The guaranty must be obtained, and the Bidder must provide to </w:t>
      </w:r>
      <w:r w:rsidR="003C23A9">
        <w:rPr>
          <w:sz w:val="20"/>
          <w:szCs w:val="20"/>
        </w:rPr>
        <w:t>Memorial</w:t>
      </w:r>
      <w:r w:rsidRPr="00736296">
        <w:rPr>
          <w:sz w:val="20"/>
          <w:szCs w:val="20"/>
        </w:rPr>
        <w:t xml:space="preserve"> an original bid bond form (if bid bond is required) within 24 hours following the Public Opening, and an original or certified copy of the payment and/or performance bond form (if payment and/or performance bond is required) no later than the commencement of the work as described in greater detail in </w:t>
      </w:r>
      <w:r w:rsidR="001D5FFF" w:rsidRPr="001D5FFF">
        <w:rPr>
          <w:sz w:val="20"/>
          <w:szCs w:val="20"/>
          <w:u w:val="single"/>
        </w:rPr>
        <w:fldChar w:fldCharType="begin"/>
      </w:r>
      <w:r w:rsidR="001D5FFF" w:rsidRPr="001D5FFF">
        <w:rPr>
          <w:sz w:val="20"/>
          <w:szCs w:val="20"/>
          <w:u w:val="single"/>
        </w:rPr>
        <w:instrText xml:space="preserve"> REF _Ref215669148 \r  \* MERGEFORMAT </w:instrText>
      </w:r>
      <w:r w:rsidR="001D5FFF" w:rsidRPr="001D5FFF">
        <w:rPr>
          <w:sz w:val="20"/>
          <w:szCs w:val="20"/>
          <w:u w:val="single"/>
        </w:rPr>
        <w:fldChar w:fldCharType="separate"/>
      </w:r>
      <w:r w:rsidR="001D5FFF" w:rsidRPr="001D5FFF">
        <w:rPr>
          <w:sz w:val="20"/>
          <w:szCs w:val="20"/>
          <w:u w:val="single"/>
        </w:rPr>
        <w:t>Section III.A(1)(k)</w:t>
      </w:r>
      <w:r w:rsidR="001D5FFF" w:rsidRPr="001D5FFF">
        <w:rPr>
          <w:sz w:val="20"/>
          <w:szCs w:val="20"/>
          <w:u w:val="single"/>
        </w:rPr>
        <w:fldChar w:fldCharType="end"/>
      </w:r>
      <w:r w:rsidRPr="00736296">
        <w:rPr>
          <w:sz w:val="20"/>
          <w:szCs w:val="20"/>
        </w:rPr>
        <w:t xml:space="preserve"> (Bid, Performance, and Payment Security).</w:t>
      </w:r>
    </w:p>
    <w:p w14:paraId="45552365" w14:textId="3903D836" w:rsidR="00FC0F2D" w:rsidRPr="009F4236" w:rsidRDefault="00661D0D" w:rsidP="00B1608D">
      <w:pPr>
        <w:pStyle w:val="ListParagraph"/>
        <w:numPr>
          <w:ilvl w:val="0"/>
          <w:numId w:val="2"/>
        </w:numPr>
        <w:contextualSpacing w:val="0"/>
        <w:rPr>
          <w:b/>
          <w:bCs w:val="0"/>
          <w:sz w:val="20"/>
          <w:szCs w:val="20"/>
          <w:u w:val="single"/>
        </w:rPr>
      </w:pPr>
      <w:r w:rsidRPr="009F4236">
        <w:rPr>
          <w:b/>
          <w:bCs w:val="0"/>
          <w:sz w:val="20"/>
          <w:szCs w:val="20"/>
          <w:u w:val="single"/>
        </w:rPr>
        <w:t>Small Business Enhancements (</w:t>
      </w:r>
      <w:r w:rsidR="00B471F5">
        <w:rPr>
          <w:b/>
          <w:bCs w:val="0"/>
          <w:sz w:val="20"/>
          <w:szCs w:val="20"/>
          <w:u w:val="single"/>
        </w:rPr>
        <w:fldChar w:fldCharType="begin"/>
      </w:r>
      <w:r w:rsidR="00B471F5">
        <w:rPr>
          <w:b/>
          <w:bCs w:val="0"/>
          <w:sz w:val="20"/>
          <w:szCs w:val="20"/>
          <w:u w:val="single"/>
        </w:rPr>
        <w:instrText xml:space="preserve"> REF _Ref215669199 \r </w:instrText>
      </w:r>
      <w:r w:rsidR="00B471F5">
        <w:rPr>
          <w:b/>
          <w:bCs w:val="0"/>
          <w:sz w:val="20"/>
          <w:szCs w:val="20"/>
          <w:u w:val="single"/>
        </w:rPr>
        <w:fldChar w:fldCharType="separate"/>
      </w:r>
      <w:r w:rsidR="00B471F5">
        <w:rPr>
          <w:b/>
          <w:bCs w:val="0"/>
          <w:sz w:val="20"/>
          <w:szCs w:val="20"/>
          <w:u w:val="single"/>
        </w:rPr>
        <w:t>Section VII.B(4)</w:t>
      </w:r>
      <w:r w:rsidR="00B471F5">
        <w:rPr>
          <w:b/>
          <w:bCs w:val="0"/>
          <w:sz w:val="20"/>
          <w:szCs w:val="20"/>
          <w:u w:val="single"/>
        </w:rPr>
        <w:fldChar w:fldCharType="end"/>
      </w:r>
      <w:r w:rsidRPr="009F4236">
        <w:rPr>
          <w:b/>
          <w:bCs w:val="0"/>
          <w:sz w:val="20"/>
          <w:szCs w:val="20"/>
          <w:u w:val="single"/>
        </w:rPr>
        <w:t>)</w:t>
      </w:r>
    </w:p>
    <w:p w14:paraId="2A8552AF" w14:textId="6D0F8DDB" w:rsidR="00FC0F2D" w:rsidRPr="00736296" w:rsidRDefault="00736296" w:rsidP="00671BD6">
      <w:pPr>
        <w:pStyle w:val="ListParagraph"/>
        <w:numPr>
          <w:ilvl w:val="0"/>
          <w:numId w:val="5"/>
        </w:numPr>
        <w:tabs>
          <w:tab w:val="left" w:pos="5040"/>
        </w:tabs>
        <w:ind w:left="990" w:hanging="450"/>
        <w:contextualSpacing w:val="0"/>
        <w:rPr>
          <w:b/>
          <w:bCs w:val="0"/>
          <w:sz w:val="20"/>
          <w:szCs w:val="20"/>
          <w:u w:val="single"/>
        </w:rPr>
      </w:pPr>
      <w:r>
        <w:rPr>
          <w:b/>
          <w:bCs w:val="0"/>
          <w:sz w:val="20"/>
          <w:szCs w:val="20"/>
        </w:rPr>
        <w:t>Approved Small Business Enhancement</w:t>
      </w:r>
      <w:r>
        <w:rPr>
          <w:sz w:val="20"/>
          <w:szCs w:val="20"/>
        </w:rPr>
        <w:t>:</w:t>
      </w:r>
      <w:r w:rsidR="009F4236">
        <w:rPr>
          <w:sz w:val="20"/>
          <w:szCs w:val="20"/>
        </w:rPr>
        <w:tab/>
        <w:t xml:space="preserve">Yes </w:t>
      </w:r>
      <w:sdt>
        <w:sdtPr>
          <w:rPr>
            <w:rFonts w:ascii="Segoe UI Symbol" w:hAnsi="Segoe UI Symbol"/>
            <w:sz w:val="20"/>
            <w:szCs w:val="20"/>
          </w:rPr>
          <w:alias w:val="Yes&lt;Duplicate#&gt;6"/>
          <w:tag w:val="Yes"/>
          <w:id w:val="-510445971"/>
          <w15:color w:val="FF0000"/>
          <w14:checkbox>
            <w14:checked w14:val="0"/>
            <w14:checkedState w14:val="2612" w14:font="MS Gothic"/>
            <w14:uncheckedState w14:val="2610" w14:font="MS Gothic"/>
          </w14:checkbox>
        </w:sdtPr>
        <w:sdtContent>
          <w:r w:rsidR="009F4236">
            <w:rPr>
              <w:rFonts w:ascii="MS Gothic" w:eastAsia="MS Gothic" w:hAnsi="MS Gothic" w:hint="eastAsia"/>
              <w:sz w:val="20"/>
              <w:szCs w:val="20"/>
            </w:rPr>
            <w:t>☐</w:t>
          </w:r>
        </w:sdtContent>
      </w:sdt>
      <w:r w:rsidR="009F4236">
        <w:rPr>
          <w:rFonts w:ascii="Segoe UI Symbol" w:hAnsi="Segoe UI Symbol"/>
          <w:sz w:val="20"/>
          <w:szCs w:val="20"/>
        </w:rPr>
        <w:tab/>
      </w:r>
      <w:r w:rsidR="009F4236">
        <w:rPr>
          <w:sz w:val="20"/>
          <w:szCs w:val="20"/>
        </w:rPr>
        <w:t xml:space="preserve">No </w:t>
      </w:r>
      <w:sdt>
        <w:sdtPr>
          <w:rPr>
            <w:rFonts w:ascii="Segoe UI Symbol" w:hAnsi="Segoe UI Symbol"/>
            <w:sz w:val="20"/>
            <w:szCs w:val="20"/>
          </w:rPr>
          <w:alias w:val="No&lt;Duplicate#&gt;6"/>
          <w:tag w:val="No"/>
          <w:id w:val="1476101713"/>
          <w15:color w:val="FF0000"/>
          <w14:checkbox>
            <w14:checked w14:val="1"/>
            <w14:checkedState w14:val="2612" w14:font="MS Gothic"/>
            <w14:uncheckedState w14:val="2610" w14:font="MS Gothic"/>
          </w14:checkbox>
        </w:sdtPr>
        <w:sdtContent>
          <w:r w:rsidR="00364C73">
            <w:rPr>
              <w:rFonts w:ascii="MS Gothic" w:eastAsia="MS Gothic" w:hAnsi="MS Gothic" w:hint="eastAsia"/>
              <w:sz w:val="20"/>
              <w:szCs w:val="20"/>
            </w:rPr>
            <w:t>☒</w:t>
          </w:r>
        </w:sdtContent>
      </w:sdt>
    </w:p>
    <w:p w14:paraId="028F27FC" w14:textId="31E6C3FE" w:rsidR="00736296" w:rsidRPr="00E61BE4" w:rsidRDefault="00736296" w:rsidP="00671BD6">
      <w:pPr>
        <w:pStyle w:val="ListParagraph"/>
        <w:numPr>
          <w:ilvl w:val="0"/>
          <w:numId w:val="5"/>
        </w:numPr>
        <w:tabs>
          <w:tab w:val="left" w:pos="5040"/>
        </w:tabs>
        <w:ind w:left="990" w:hanging="450"/>
        <w:contextualSpacing w:val="0"/>
        <w:rPr>
          <w:b/>
          <w:bCs w:val="0"/>
          <w:sz w:val="20"/>
          <w:szCs w:val="20"/>
          <w:u w:val="single"/>
        </w:rPr>
      </w:pPr>
      <w:r>
        <w:rPr>
          <w:b/>
          <w:bCs w:val="0"/>
          <w:sz w:val="20"/>
          <w:szCs w:val="20"/>
        </w:rPr>
        <w:t>Type of Approved Small Business Enhancement</w:t>
      </w:r>
      <w:r>
        <w:rPr>
          <w:sz w:val="20"/>
          <w:szCs w:val="20"/>
        </w:rPr>
        <w:t>:</w:t>
      </w:r>
      <w:r w:rsidR="009F4236">
        <w:rPr>
          <w:sz w:val="20"/>
          <w:szCs w:val="20"/>
        </w:rPr>
        <w:tab/>
      </w:r>
      <w:sdt>
        <w:sdtPr>
          <w:rPr>
            <w:sz w:val="20"/>
            <w:szCs w:val="20"/>
          </w:rPr>
          <w:alias w:val="Type of Small Business Enhancement"/>
          <w:tag w:val="Type of Small Business Enhancement"/>
          <w:id w:val="-1844308149"/>
          <w:placeholder>
            <w:docPart w:val="9FC3ECE33A684602B65A3A28C5643202"/>
          </w:placeholder>
          <w15:color w:val="FF0000"/>
          <w:comboBox>
            <w:listItem w:value="Choose an item."/>
            <w:listItem w:displayText="N/A" w:value="N/A"/>
            <w:listItem w:displayText="Small Business Pricing Enhancement" w:value="Small Business Pricing Enhancement"/>
            <w:listItem w:displayText="Small Business Scoring Enhancement" w:value="Small Business Scoring Enhancement"/>
          </w:comboBox>
        </w:sdtPr>
        <w:sdtContent>
          <w:r w:rsidR="00A439A6">
            <w:rPr>
              <w:sz w:val="20"/>
              <w:szCs w:val="20"/>
            </w:rPr>
            <w:t>N/A</w:t>
          </w:r>
        </w:sdtContent>
      </w:sdt>
    </w:p>
    <w:p w14:paraId="35B5DFA1" w14:textId="4C673CE8" w:rsidR="00E61BE4" w:rsidRPr="009D3D07" w:rsidRDefault="00E61BE4" w:rsidP="00EA42E0">
      <w:pPr>
        <w:pStyle w:val="ListParagraph"/>
        <w:numPr>
          <w:ilvl w:val="1"/>
          <w:numId w:val="5"/>
        </w:numPr>
        <w:ind w:left="1350"/>
        <w:contextualSpacing w:val="0"/>
        <w:rPr>
          <w:b/>
          <w:bCs w:val="0"/>
          <w:sz w:val="20"/>
          <w:szCs w:val="20"/>
          <w:u w:val="single"/>
        </w:rPr>
      </w:pPr>
      <w:r>
        <w:rPr>
          <w:b/>
          <w:bCs w:val="0"/>
          <w:i/>
          <w:iCs/>
          <w:sz w:val="20"/>
          <w:szCs w:val="20"/>
          <w:u w:val="single"/>
        </w:rPr>
        <w:t>Small Business Pricing Enhancement</w:t>
      </w:r>
      <w:r>
        <w:rPr>
          <w:sz w:val="20"/>
          <w:szCs w:val="20"/>
        </w:rPr>
        <w:t xml:space="preserve">. </w:t>
      </w:r>
      <w:r w:rsidR="009D3D07" w:rsidRPr="009D3D07">
        <w:rPr>
          <w:sz w:val="20"/>
          <w:szCs w:val="20"/>
        </w:rPr>
        <w:t xml:space="preserve">If it is indicated above that a Small Business Pricing Enhancement has been approved for this RFP, then Certified Small Business Vendors may receive a quote price tolerance up to the Price Tolerance Percentage and Amount provided below. For additional details, refer to </w:t>
      </w:r>
      <w:r w:rsidR="00B471F5" w:rsidRPr="00B471F5">
        <w:rPr>
          <w:sz w:val="20"/>
          <w:szCs w:val="20"/>
          <w:u w:val="single"/>
        </w:rPr>
        <w:fldChar w:fldCharType="begin"/>
      </w:r>
      <w:r w:rsidR="00B471F5" w:rsidRPr="00B471F5">
        <w:rPr>
          <w:sz w:val="20"/>
          <w:szCs w:val="20"/>
          <w:u w:val="single"/>
        </w:rPr>
        <w:instrText xml:space="preserve"> REF _Ref215669209 \r  \* MERGEFORMAT </w:instrText>
      </w:r>
      <w:r w:rsidR="00B471F5" w:rsidRPr="00B471F5">
        <w:rPr>
          <w:sz w:val="20"/>
          <w:szCs w:val="20"/>
          <w:u w:val="single"/>
        </w:rPr>
        <w:fldChar w:fldCharType="separate"/>
      </w:r>
      <w:r w:rsidR="00B471F5" w:rsidRPr="00B471F5">
        <w:rPr>
          <w:sz w:val="20"/>
          <w:szCs w:val="20"/>
          <w:u w:val="single"/>
        </w:rPr>
        <w:t>Section VII.B(4)(a)</w:t>
      </w:r>
      <w:r w:rsidR="00B471F5" w:rsidRPr="00B471F5">
        <w:rPr>
          <w:sz w:val="20"/>
          <w:szCs w:val="20"/>
          <w:u w:val="single"/>
        </w:rPr>
        <w:fldChar w:fldCharType="end"/>
      </w:r>
      <w:r w:rsidR="009D3D07" w:rsidRPr="009D3D07">
        <w:rPr>
          <w:sz w:val="20"/>
          <w:szCs w:val="20"/>
        </w:rPr>
        <w:t xml:space="preserve"> (Small Business Pricing Enhancements).</w:t>
      </w:r>
    </w:p>
    <w:p w14:paraId="3A3FF765" w14:textId="666699FE" w:rsidR="009D3D07" w:rsidRPr="00787CB9" w:rsidRDefault="009D3D07" w:rsidP="00EA42E0">
      <w:pPr>
        <w:pStyle w:val="ListParagraph"/>
        <w:numPr>
          <w:ilvl w:val="2"/>
          <w:numId w:val="5"/>
        </w:numPr>
        <w:tabs>
          <w:tab w:val="left" w:pos="5040"/>
        </w:tabs>
        <w:ind w:left="1710"/>
        <w:contextualSpacing w:val="0"/>
        <w:rPr>
          <w:b/>
          <w:bCs w:val="0"/>
          <w:sz w:val="20"/>
          <w:szCs w:val="20"/>
          <w:u w:val="single"/>
        </w:rPr>
      </w:pPr>
      <w:r>
        <w:rPr>
          <w:b/>
          <w:bCs w:val="0"/>
          <w:sz w:val="20"/>
          <w:szCs w:val="20"/>
        </w:rPr>
        <w:t>Price Tolerance Percentage and Amount</w:t>
      </w:r>
      <w:r w:rsidRPr="009F4236">
        <w:rPr>
          <w:color w:val="auto"/>
          <w:sz w:val="20"/>
          <w:szCs w:val="20"/>
        </w:rPr>
        <w:t>:</w:t>
      </w:r>
      <w:r w:rsidR="009F4236" w:rsidRPr="009F4236">
        <w:rPr>
          <w:color w:val="auto"/>
          <w:sz w:val="20"/>
          <w:szCs w:val="20"/>
        </w:rPr>
        <w:tab/>
      </w:r>
      <w:sdt>
        <w:sdtPr>
          <w:rPr>
            <w:color w:val="auto"/>
            <w:sz w:val="20"/>
            <w:szCs w:val="20"/>
          </w:rPr>
          <w:alias w:val="Price Tolerance Percentage and Amount"/>
          <w:tag w:val="Price Tolerance Percentage and Amount"/>
          <w:id w:val="1593669971"/>
          <w:placeholder>
            <w:docPart w:val="D922CDA64B5D42F78D65990629F8B434"/>
          </w:placeholder>
          <w15:color w:val="FF0000"/>
          <w:comboBox>
            <w:listItem w:value="Choose an item."/>
            <w:listItem w:displayText="1% up to $25,000." w:value="1% up to $25,000."/>
            <w:listItem w:displayText="2% up to $25,000." w:value="2% up to $25,000."/>
            <w:listItem w:displayText="3% up to $25,000." w:value="3% up to $25,000."/>
            <w:listItem w:displayText="4% up to $25,000." w:value="4% up to $25,000."/>
            <w:listItem w:displayText="5% up to $25,000." w:value="5% up to $25,000."/>
          </w:comboBox>
        </w:sdtPr>
        <w:sdtContent>
          <w:r w:rsidR="00A439A6">
            <w:rPr>
              <w:color w:val="auto"/>
              <w:sz w:val="20"/>
              <w:szCs w:val="20"/>
            </w:rPr>
            <w:t>N/A</w:t>
          </w:r>
        </w:sdtContent>
      </w:sdt>
    </w:p>
    <w:p w14:paraId="5ED10E32" w14:textId="5FD96590" w:rsidR="00787CB9" w:rsidRPr="004118FA" w:rsidRDefault="00787CB9" w:rsidP="00EA42E0">
      <w:pPr>
        <w:pStyle w:val="ListParagraph"/>
        <w:numPr>
          <w:ilvl w:val="1"/>
          <w:numId w:val="5"/>
        </w:numPr>
        <w:ind w:left="1350"/>
        <w:contextualSpacing w:val="0"/>
        <w:rPr>
          <w:b/>
          <w:bCs w:val="0"/>
          <w:sz w:val="20"/>
          <w:szCs w:val="20"/>
          <w:u w:val="single"/>
        </w:rPr>
      </w:pPr>
      <w:r>
        <w:rPr>
          <w:b/>
          <w:bCs w:val="0"/>
          <w:i/>
          <w:iCs/>
          <w:sz w:val="20"/>
          <w:szCs w:val="20"/>
          <w:u w:val="single"/>
        </w:rPr>
        <w:t>Small Business Scoring Enhancement</w:t>
      </w:r>
      <w:r>
        <w:rPr>
          <w:sz w:val="20"/>
          <w:szCs w:val="20"/>
        </w:rPr>
        <w:t xml:space="preserve">. </w:t>
      </w:r>
      <w:r w:rsidR="005663B6" w:rsidRPr="005663B6">
        <w:rPr>
          <w:sz w:val="20"/>
          <w:szCs w:val="20"/>
        </w:rPr>
        <w:t xml:space="preserve">If it is indicated above that a Small Business Scoring Enhancement has been approved for this RFP, then Certified Small Business Vendors and qualifying non-Certified Small Business Vendors may receive up to the applicable percentage of evaluation points noted above in the </w:t>
      </w:r>
      <w:r w:rsidR="00FA41F1">
        <w:rPr>
          <w:sz w:val="20"/>
          <w:szCs w:val="20"/>
        </w:rPr>
        <w:t xml:space="preserve">Evaluation Stage </w:t>
      </w:r>
      <w:r w:rsidR="005663B6" w:rsidRPr="005663B6">
        <w:rPr>
          <w:sz w:val="20"/>
          <w:szCs w:val="20"/>
        </w:rPr>
        <w:t xml:space="preserve">Scoring Criteria Section of this RFP Summary Page. For additional details, refer to </w:t>
      </w:r>
      <w:r w:rsidR="00B471F5" w:rsidRPr="00B471F5">
        <w:rPr>
          <w:sz w:val="20"/>
          <w:szCs w:val="20"/>
          <w:u w:val="single"/>
        </w:rPr>
        <w:fldChar w:fldCharType="begin"/>
      </w:r>
      <w:r w:rsidR="00B471F5" w:rsidRPr="00B471F5">
        <w:rPr>
          <w:sz w:val="20"/>
          <w:szCs w:val="20"/>
          <w:u w:val="single"/>
        </w:rPr>
        <w:instrText xml:space="preserve"> REF _Ref215669219 \r  \* MERGEFORMAT </w:instrText>
      </w:r>
      <w:r w:rsidR="00B471F5" w:rsidRPr="00B471F5">
        <w:rPr>
          <w:sz w:val="20"/>
          <w:szCs w:val="20"/>
          <w:u w:val="single"/>
        </w:rPr>
        <w:fldChar w:fldCharType="separate"/>
      </w:r>
      <w:r w:rsidR="00B471F5" w:rsidRPr="00B471F5">
        <w:rPr>
          <w:sz w:val="20"/>
          <w:szCs w:val="20"/>
          <w:u w:val="single"/>
        </w:rPr>
        <w:t>Section VII.B(4)(b)</w:t>
      </w:r>
      <w:r w:rsidR="00B471F5" w:rsidRPr="00B471F5">
        <w:rPr>
          <w:sz w:val="20"/>
          <w:szCs w:val="20"/>
          <w:u w:val="single"/>
        </w:rPr>
        <w:fldChar w:fldCharType="end"/>
      </w:r>
      <w:r w:rsidR="005663B6" w:rsidRPr="005663B6">
        <w:rPr>
          <w:sz w:val="20"/>
          <w:szCs w:val="20"/>
        </w:rPr>
        <w:t xml:space="preserve"> (Small Business Scoring Enhancements).</w:t>
      </w:r>
    </w:p>
    <w:p w14:paraId="52C472FE" w14:textId="78611081" w:rsidR="00FC0F2D" w:rsidRPr="004118FA" w:rsidRDefault="006D18AC" w:rsidP="00B1608D">
      <w:pPr>
        <w:pStyle w:val="ListParagraph"/>
        <w:numPr>
          <w:ilvl w:val="0"/>
          <w:numId w:val="2"/>
        </w:numPr>
        <w:contextualSpacing w:val="0"/>
        <w:rPr>
          <w:b/>
          <w:bCs w:val="0"/>
          <w:sz w:val="20"/>
          <w:szCs w:val="20"/>
          <w:u w:val="single"/>
        </w:rPr>
      </w:pPr>
      <w:r w:rsidRPr="004118FA">
        <w:rPr>
          <w:b/>
          <w:bCs w:val="0"/>
          <w:sz w:val="20"/>
          <w:szCs w:val="20"/>
          <w:u w:val="single"/>
        </w:rPr>
        <w:t>Certified Small Business Vendor Subcontracting Requirements (</w:t>
      </w:r>
      <w:r w:rsidR="000E70D9">
        <w:rPr>
          <w:b/>
          <w:bCs w:val="0"/>
          <w:sz w:val="20"/>
          <w:szCs w:val="20"/>
          <w:u w:val="single"/>
        </w:rPr>
        <w:fldChar w:fldCharType="begin"/>
      </w:r>
      <w:r w:rsidR="000E70D9">
        <w:rPr>
          <w:b/>
          <w:bCs w:val="0"/>
          <w:sz w:val="20"/>
          <w:szCs w:val="20"/>
          <w:u w:val="single"/>
        </w:rPr>
        <w:instrText xml:space="preserve"> REF _Ref215669536 \w \h </w:instrText>
      </w:r>
      <w:r w:rsidR="000E70D9">
        <w:rPr>
          <w:b/>
          <w:bCs w:val="0"/>
          <w:sz w:val="20"/>
          <w:szCs w:val="20"/>
          <w:u w:val="single"/>
        </w:rPr>
      </w:r>
      <w:r w:rsidR="000E70D9">
        <w:rPr>
          <w:b/>
          <w:bCs w:val="0"/>
          <w:sz w:val="20"/>
          <w:szCs w:val="20"/>
          <w:u w:val="single"/>
        </w:rPr>
        <w:fldChar w:fldCharType="separate"/>
      </w:r>
      <w:r w:rsidR="000E70D9">
        <w:rPr>
          <w:b/>
          <w:bCs w:val="0"/>
          <w:sz w:val="20"/>
          <w:szCs w:val="20"/>
          <w:u w:val="single"/>
        </w:rPr>
        <w:t>Section IV</w:t>
      </w:r>
      <w:r w:rsidR="000E70D9">
        <w:rPr>
          <w:b/>
          <w:bCs w:val="0"/>
          <w:sz w:val="20"/>
          <w:szCs w:val="20"/>
          <w:u w:val="single"/>
        </w:rPr>
        <w:fldChar w:fldCharType="end"/>
      </w:r>
      <w:r w:rsidR="00B471F5">
        <w:rPr>
          <w:b/>
          <w:bCs w:val="0"/>
          <w:sz w:val="20"/>
          <w:szCs w:val="20"/>
          <w:u w:val="single"/>
        </w:rPr>
        <w:fldChar w:fldCharType="begin"/>
      </w:r>
      <w:r w:rsidR="00B471F5">
        <w:rPr>
          <w:b/>
          <w:bCs w:val="0"/>
          <w:sz w:val="20"/>
          <w:szCs w:val="20"/>
          <w:u w:val="single"/>
        </w:rPr>
        <w:instrText xml:space="preserve"> REF _Ref215669247 \n </w:instrText>
      </w:r>
      <w:r w:rsidR="00B471F5">
        <w:rPr>
          <w:b/>
          <w:bCs w:val="0"/>
          <w:sz w:val="20"/>
          <w:szCs w:val="20"/>
          <w:u w:val="single"/>
        </w:rPr>
        <w:fldChar w:fldCharType="separate"/>
      </w:r>
      <w:r w:rsidR="00B471F5">
        <w:rPr>
          <w:b/>
          <w:bCs w:val="0"/>
          <w:sz w:val="20"/>
          <w:szCs w:val="20"/>
          <w:u w:val="single"/>
        </w:rPr>
        <w:t>(26)</w:t>
      </w:r>
      <w:r w:rsidR="00B471F5">
        <w:rPr>
          <w:b/>
          <w:bCs w:val="0"/>
          <w:sz w:val="20"/>
          <w:szCs w:val="20"/>
          <w:u w:val="single"/>
        </w:rPr>
        <w:fldChar w:fldCharType="end"/>
      </w:r>
      <w:r w:rsidRPr="004118FA">
        <w:rPr>
          <w:b/>
          <w:bCs w:val="0"/>
          <w:sz w:val="20"/>
          <w:szCs w:val="20"/>
          <w:u w:val="single"/>
        </w:rPr>
        <w:t>)</w:t>
      </w:r>
    </w:p>
    <w:p w14:paraId="4653B8E1" w14:textId="56A26CAB" w:rsidR="009F4236" w:rsidRPr="00736296" w:rsidRDefault="00CF5F79" w:rsidP="00671BD6">
      <w:pPr>
        <w:pStyle w:val="ListParagraph"/>
        <w:numPr>
          <w:ilvl w:val="0"/>
          <w:numId w:val="5"/>
        </w:numPr>
        <w:tabs>
          <w:tab w:val="left" w:pos="5040"/>
        </w:tabs>
        <w:ind w:left="990" w:hanging="450"/>
        <w:contextualSpacing w:val="0"/>
        <w:rPr>
          <w:b/>
          <w:bCs w:val="0"/>
          <w:sz w:val="20"/>
          <w:szCs w:val="20"/>
          <w:u w:val="single"/>
        </w:rPr>
      </w:pPr>
      <w:r w:rsidRPr="00CF5F79">
        <w:rPr>
          <w:b/>
          <w:bCs w:val="0"/>
          <w:sz w:val="20"/>
          <w:szCs w:val="20"/>
        </w:rPr>
        <w:t>Certified Small Business Vendor Subcontracting Requirement</w:t>
      </w:r>
      <w:r w:rsidRPr="00CF5F79">
        <w:rPr>
          <w:sz w:val="20"/>
          <w:szCs w:val="20"/>
        </w:rPr>
        <w:t>:</w:t>
      </w:r>
      <w:r w:rsidR="009F4236">
        <w:rPr>
          <w:sz w:val="20"/>
          <w:szCs w:val="20"/>
        </w:rPr>
        <w:tab/>
        <w:t xml:space="preserve">Yes </w:t>
      </w:r>
      <w:sdt>
        <w:sdtPr>
          <w:rPr>
            <w:rFonts w:ascii="Segoe UI Symbol" w:hAnsi="Segoe UI Symbol"/>
            <w:sz w:val="20"/>
            <w:szCs w:val="20"/>
          </w:rPr>
          <w:alias w:val="Yes&lt;Duplicate#&gt;7"/>
          <w:tag w:val="Yes"/>
          <w:id w:val="18680855"/>
          <w15:color w:val="FF0000"/>
          <w14:checkbox>
            <w14:checked w14:val="0"/>
            <w14:checkedState w14:val="2612" w14:font="MS Gothic"/>
            <w14:uncheckedState w14:val="2610" w14:font="MS Gothic"/>
          </w14:checkbox>
        </w:sdtPr>
        <w:sdtContent>
          <w:r w:rsidR="009F4236">
            <w:rPr>
              <w:rFonts w:ascii="MS Gothic" w:eastAsia="MS Gothic" w:hAnsi="MS Gothic" w:hint="eastAsia"/>
              <w:sz w:val="20"/>
              <w:szCs w:val="20"/>
            </w:rPr>
            <w:t>☐</w:t>
          </w:r>
        </w:sdtContent>
      </w:sdt>
      <w:r w:rsidR="009F4236">
        <w:rPr>
          <w:rFonts w:ascii="Segoe UI Symbol" w:hAnsi="Segoe UI Symbol"/>
          <w:sz w:val="20"/>
          <w:szCs w:val="20"/>
        </w:rPr>
        <w:tab/>
      </w:r>
      <w:r w:rsidR="009F4236">
        <w:rPr>
          <w:sz w:val="20"/>
          <w:szCs w:val="20"/>
        </w:rPr>
        <w:t xml:space="preserve">No </w:t>
      </w:r>
      <w:sdt>
        <w:sdtPr>
          <w:rPr>
            <w:rFonts w:ascii="Segoe UI Symbol" w:hAnsi="Segoe UI Symbol"/>
            <w:sz w:val="20"/>
            <w:szCs w:val="20"/>
          </w:rPr>
          <w:alias w:val="No&lt;Duplicate#&gt;7"/>
          <w:tag w:val="No"/>
          <w:id w:val="640551662"/>
          <w15:color w:val="FF0000"/>
          <w14:checkbox>
            <w14:checked w14:val="1"/>
            <w14:checkedState w14:val="2612" w14:font="MS Gothic"/>
            <w14:uncheckedState w14:val="2610" w14:font="MS Gothic"/>
          </w14:checkbox>
        </w:sdtPr>
        <w:sdtContent>
          <w:r w:rsidR="00364C73">
            <w:rPr>
              <w:rFonts w:ascii="MS Gothic" w:eastAsia="MS Gothic" w:hAnsi="MS Gothic" w:hint="eastAsia"/>
              <w:sz w:val="20"/>
              <w:szCs w:val="20"/>
            </w:rPr>
            <w:t>☒</w:t>
          </w:r>
        </w:sdtContent>
      </w:sdt>
    </w:p>
    <w:p w14:paraId="087DB1B8" w14:textId="5B3EE5A2" w:rsidR="009F4236" w:rsidRPr="00DA6F0C" w:rsidRDefault="00CF5F79" w:rsidP="00671BD6">
      <w:pPr>
        <w:pStyle w:val="ListParagraph"/>
        <w:numPr>
          <w:ilvl w:val="0"/>
          <w:numId w:val="5"/>
        </w:numPr>
        <w:ind w:left="990" w:hanging="450"/>
        <w:contextualSpacing w:val="0"/>
        <w:rPr>
          <w:b/>
          <w:bCs w:val="0"/>
          <w:sz w:val="20"/>
          <w:szCs w:val="20"/>
        </w:rPr>
      </w:pPr>
      <w:r>
        <w:rPr>
          <w:b/>
          <w:bCs w:val="0"/>
          <w:sz w:val="20"/>
          <w:szCs w:val="20"/>
        </w:rPr>
        <w:t>Utilization Percentage</w:t>
      </w:r>
      <w:r w:rsidRPr="009F4236">
        <w:rPr>
          <w:sz w:val="20"/>
          <w:szCs w:val="20"/>
        </w:rPr>
        <w:t xml:space="preserve">: </w:t>
      </w:r>
      <w:sdt>
        <w:sdtPr>
          <w:rPr>
            <w:sz w:val="20"/>
            <w:szCs w:val="20"/>
          </w:rPr>
          <w:alias w:val="Utilization Percentage"/>
          <w:tag w:val="Utilization Percentage"/>
          <w:id w:val="-1231304287"/>
          <w:placeholder>
            <w:docPart w:val="70FF94ADA3F54301845F425C0D5E45D1"/>
          </w:placeholder>
          <w15:color w:val="FF0000"/>
          <w:comboBox>
            <w:listItem w:value="Choose an item."/>
            <w:listItem w:displayText="N/A" w:value="N/A"/>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EndPr>
          <w:rPr>
            <w:b/>
            <w:bCs w:val="0"/>
          </w:rPr>
        </w:sdtEndPr>
        <w:sdtContent>
          <w:r w:rsidR="00A439A6">
            <w:rPr>
              <w:sz w:val="20"/>
              <w:szCs w:val="20"/>
            </w:rPr>
            <w:t>N/A</w:t>
          </w:r>
        </w:sdtContent>
      </w:sdt>
    </w:p>
    <w:p w14:paraId="4A4FA1B3" w14:textId="3C84B510" w:rsidR="009E5D38" w:rsidRPr="009E5D38" w:rsidRDefault="009E5D38" w:rsidP="009E5D38">
      <w:pPr>
        <w:ind w:left="540"/>
        <w:rPr>
          <w:sz w:val="20"/>
          <w:szCs w:val="20"/>
        </w:rPr>
      </w:pPr>
      <w:r w:rsidRPr="009E5D38">
        <w:rPr>
          <w:sz w:val="20"/>
          <w:szCs w:val="20"/>
        </w:rPr>
        <w:lastRenderedPageBreak/>
        <w:t xml:space="preserve">If the foregoing checkbox indicates a Certified Small Business Vendor Subcontracting Requirement is required for this RFP, then the awarded Bidder, at a minimum, must use Certified Small Business Subcontractors for the Utilization Percentage noted above for the rendering of services and/or provision of goods required under this RFP. For additional details, refer to </w:t>
      </w:r>
      <w:r w:rsidRPr="009E5D38">
        <w:rPr>
          <w:sz w:val="20"/>
          <w:szCs w:val="20"/>
          <w:u w:val="single"/>
        </w:rPr>
        <w:t>Section IV.</w:t>
      </w:r>
      <w:r w:rsidR="0016133A">
        <w:rPr>
          <w:sz w:val="20"/>
          <w:szCs w:val="20"/>
          <w:u w:val="single"/>
        </w:rPr>
        <w:fldChar w:fldCharType="begin"/>
      </w:r>
      <w:r w:rsidR="0016133A">
        <w:rPr>
          <w:sz w:val="20"/>
          <w:szCs w:val="20"/>
          <w:u w:val="single"/>
        </w:rPr>
        <w:instrText xml:space="preserve"> REF _Ref215669247 \n </w:instrText>
      </w:r>
      <w:r w:rsidR="0016133A">
        <w:rPr>
          <w:sz w:val="20"/>
          <w:szCs w:val="20"/>
          <w:u w:val="single"/>
        </w:rPr>
        <w:fldChar w:fldCharType="separate"/>
      </w:r>
      <w:r w:rsidR="0016133A">
        <w:rPr>
          <w:sz w:val="20"/>
          <w:szCs w:val="20"/>
          <w:u w:val="single"/>
        </w:rPr>
        <w:t>(26)</w:t>
      </w:r>
      <w:r w:rsidR="0016133A">
        <w:rPr>
          <w:sz w:val="20"/>
          <w:szCs w:val="20"/>
          <w:u w:val="single"/>
        </w:rPr>
        <w:fldChar w:fldCharType="end"/>
      </w:r>
      <w:r w:rsidR="0016133A" w:rsidRPr="0016133A">
        <w:rPr>
          <w:sz w:val="20"/>
          <w:szCs w:val="20"/>
        </w:rPr>
        <w:t xml:space="preserve"> </w:t>
      </w:r>
      <w:r w:rsidRPr="009E5D38">
        <w:rPr>
          <w:sz w:val="20"/>
          <w:szCs w:val="20"/>
        </w:rPr>
        <w:t>(Certified Small Business Vendor Subcontracting Requirements).</w:t>
      </w:r>
    </w:p>
    <w:p w14:paraId="1CEFBF3E" w14:textId="77777777" w:rsidR="00FC0F2D" w:rsidRPr="004118FA" w:rsidRDefault="009A49D0" w:rsidP="00B1608D">
      <w:pPr>
        <w:pStyle w:val="ListParagraph"/>
        <w:numPr>
          <w:ilvl w:val="0"/>
          <w:numId w:val="2"/>
        </w:numPr>
        <w:contextualSpacing w:val="0"/>
        <w:rPr>
          <w:b/>
          <w:bCs w:val="0"/>
          <w:sz w:val="20"/>
          <w:szCs w:val="20"/>
          <w:u w:val="single"/>
        </w:rPr>
      </w:pPr>
      <w:r w:rsidRPr="004118FA">
        <w:rPr>
          <w:b/>
          <w:bCs w:val="0"/>
          <w:sz w:val="20"/>
          <w:szCs w:val="20"/>
          <w:u w:val="single"/>
        </w:rPr>
        <w:t>Term of an Awarded Contract</w:t>
      </w:r>
    </w:p>
    <w:p w14:paraId="76204B82" w14:textId="08839BE4" w:rsidR="00FC0F2D" w:rsidRPr="004118FA" w:rsidRDefault="009E5D38" w:rsidP="00EA42E0">
      <w:pPr>
        <w:pStyle w:val="ListParagraph"/>
        <w:numPr>
          <w:ilvl w:val="0"/>
          <w:numId w:val="7"/>
        </w:numPr>
        <w:tabs>
          <w:tab w:val="left" w:pos="3240"/>
        </w:tabs>
        <w:ind w:left="990" w:hanging="450"/>
        <w:contextualSpacing w:val="0"/>
        <w:rPr>
          <w:b/>
          <w:bCs w:val="0"/>
          <w:sz w:val="20"/>
          <w:szCs w:val="20"/>
          <w:u w:val="single"/>
        </w:rPr>
      </w:pPr>
      <w:r>
        <w:rPr>
          <w:b/>
          <w:bCs w:val="0"/>
          <w:sz w:val="20"/>
          <w:szCs w:val="20"/>
        </w:rPr>
        <w:t>Initial Term of Contract</w:t>
      </w:r>
      <w:r>
        <w:rPr>
          <w:sz w:val="20"/>
          <w:szCs w:val="20"/>
        </w:rPr>
        <w:t xml:space="preserve">: </w:t>
      </w:r>
      <w:r w:rsidR="00EF0B69">
        <w:rPr>
          <w:sz w:val="20"/>
          <w:szCs w:val="20"/>
        </w:rPr>
        <w:tab/>
        <w:t xml:space="preserve">Up to 5 Years, unless otherwise agreed to in writing by </w:t>
      </w:r>
      <w:r w:rsidR="003C23A9">
        <w:rPr>
          <w:sz w:val="20"/>
          <w:szCs w:val="20"/>
        </w:rPr>
        <w:t>Memorial</w:t>
      </w:r>
      <w:r w:rsidR="00EF0B69">
        <w:rPr>
          <w:sz w:val="20"/>
          <w:szCs w:val="20"/>
        </w:rPr>
        <w:t>.</w:t>
      </w:r>
    </w:p>
    <w:p w14:paraId="6264F782" w14:textId="5FBAD0F9" w:rsidR="00FC0F2D" w:rsidRPr="00141F5F" w:rsidRDefault="00FC0F2D" w:rsidP="00B1608D">
      <w:pPr>
        <w:pStyle w:val="ListParagraph"/>
        <w:numPr>
          <w:ilvl w:val="0"/>
          <w:numId w:val="2"/>
        </w:numPr>
        <w:contextualSpacing w:val="0"/>
        <w:rPr>
          <w:b/>
          <w:bCs w:val="0"/>
          <w:sz w:val="20"/>
          <w:szCs w:val="20"/>
          <w:u w:val="single"/>
        </w:rPr>
      </w:pPr>
      <w:bookmarkStart w:id="6" w:name="_Ref215671714"/>
      <w:r w:rsidRPr="00141F5F">
        <w:rPr>
          <w:b/>
          <w:bCs w:val="0"/>
          <w:sz w:val="20"/>
          <w:szCs w:val="20"/>
          <w:u w:val="single"/>
        </w:rPr>
        <w:t>Webpage and Contact Information Section</w:t>
      </w:r>
      <w:bookmarkEnd w:id="6"/>
    </w:p>
    <w:p w14:paraId="36C4BE64" w14:textId="09D43D77" w:rsidR="00FC0F2D" w:rsidRPr="00141F5F" w:rsidRDefault="00186C5F" w:rsidP="00FC0F2D">
      <w:pPr>
        <w:pStyle w:val="ListParagraph"/>
        <w:ind w:left="576"/>
        <w:contextualSpacing w:val="0"/>
        <w:rPr>
          <w:sz w:val="20"/>
          <w:szCs w:val="20"/>
        </w:rPr>
      </w:pPr>
      <w:r w:rsidRPr="00141F5F">
        <w:rPr>
          <w:sz w:val="20"/>
          <w:szCs w:val="20"/>
        </w:rPr>
        <w:t>The following Webpage and Contact Information Section lists the webpages and relevant contact information referenced in this RFP where Bidders can obtain required forms, review important terms and information, and locate contact information for communications concerning this RFP. Any references in this RFP to the Webpage and Contact Information Section shall be a reference to this Section and the applicable webpage and contact information below.</w:t>
      </w:r>
    </w:p>
    <w:p w14:paraId="2FB1109E" w14:textId="70AD9B5F" w:rsidR="00FA6271" w:rsidRDefault="00FA6271" w:rsidP="00EA42E0">
      <w:pPr>
        <w:pStyle w:val="ListParagraph"/>
        <w:numPr>
          <w:ilvl w:val="0"/>
          <w:numId w:val="8"/>
        </w:numPr>
        <w:ind w:left="990" w:hanging="443"/>
        <w:contextualSpacing w:val="0"/>
        <w:rPr>
          <w:sz w:val="20"/>
          <w:szCs w:val="20"/>
        </w:rPr>
      </w:pPr>
      <w:r w:rsidRPr="00141F5F">
        <w:rPr>
          <w:b/>
          <w:bCs w:val="0"/>
          <w:sz w:val="20"/>
          <w:szCs w:val="20"/>
        </w:rPr>
        <w:t>Bids Department Email</w:t>
      </w:r>
      <w:r w:rsidRPr="00141F5F">
        <w:rPr>
          <w:sz w:val="20"/>
          <w:szCs w:val="20"/>
        </w:rPr>
        <w:t xml:space="preserve">: </w:t>
      </w:r>
      <w:hyperlink r:id="rId18" w:history="1">
        <w:r w:rsidR="00AD674A" w:rsidRPr="00B638D5">
          <w:rPr>
            <w:rStyle w:val="Hyperlink"/>
            <w:sz w:val="20"/>
            <w:szCs w:val="20"/>
          </w:rPr>
          <w:t>bids@mhs.net</w:t>
        </w:r>
      </w:hyperlink>
    </w:p>
    <w:p w14:paraId="64D38D0A" w14:textId="094C1BC0" w:rsidR="007D6956" w:rsidRDefault="007D6956" w:rsidP="00EA42E0">
      <w:pPr>
        <w:pStyle w:val="ListParagraph"/>
        <w:numPr>
          <w:ilvl w:val="0"/>
          <w:numId w:val="8"/>
        </w:numPr>
        <w:ind w:left="990" w:hanging="443"/>
        <w:contextualSpacing w:val="0"/>
        <w:rPr>
          <w:sz w:val="20"/>
          <w:szCs w:val="20"/>
        </w:rPr>
      </w:pPr>
      <w:r>
        <w:rPr>
          <w:b/>
          <w:bCs w:val="0"/>
          <w:sz w:val="20"/>
          <w:szCs w:val="20"/>
        </w:rPr>
        <w:t>DemandStar Registration</w:t>
      </w:r>
      <w:r w:rsidRPr="007D6956">
        <w:rPr>
          <w:sz w:val="20"/>
          <w:szCs w:val="20"/>
        </w:rPr>
        <w:t>:</w:t>
      </w:r>
      <w:r>
        <w:rPr>
          <w:sz w:val="20"/>
          <w:szCs w:val="20"/>
        </w:rPr>
        <w:t xml:space="preserve"> </w:t>
      </w:r>
      <w:hyperlink r:id="rId19" w:history="1">
        <w:r w:rsidRPr="00B9437E">
          <w:rPr>
            <w:rStyle w:val="Hyperlink"/>
            <w:sz w:val="20"/>
            <w:szCs w:val="20"/>
          </w:rPr>
          <w:t>https://www.demandstar.com/registration</w:t>
        </w:r>
      </w:hyperlink>
    </w:p>
    <w:p w14:paraId="395B15B9" w14:textId="739D3F77" w:rsidR="007D6956" w:rsidRPr="00141F5F" w:rsidRDefault="007D6956" w:rsidP="00EA42E0">
      <w:pPr>
        <w:pStyle w:val="ListParagraph"/>
        <w:numPr>
          <w:ilvl w:val="0"/>
          <w:numId w:val="8"/>
        </w:numPr>
        <w:ind w:left="990" w:hanging="443"/>
        <w:contextualSpacing w:val="0"/>
        <w:rPr>
          <w:sz w:val="20"/>
          <w:szCs w:val="20"/>
        </w:rPr>
      </w:pPr>
      <w:r w:rsidRPr="007D6956">
        <w:rPr>
          <w:b/>
          <w:bCs w:val="0"/>
          <w:sz w:val="20"/>
          <w:szCs w:val="20"/>
        </w:rPr>
        <w:t>DemandStar Support Contact Information</w:t>
      </w:r>
      <w:r>
        <w:rPr>
          <w:sz w:val="20"/>
          <w:szCs w:val="20"/>
        </w:rPr>
        <w:t xml:space="preserve">: (866) 273-1863 or </w:t>
      </w:r>
      <w:hyperlink r:id="rId20" w:history="1">
        <w:r w:rsidR="00F97DB3" w:rsidRPr="00B9437E">
          <w:rPr>
            <w:rStyle w:val="Hyperlink"/>
            <w:sz w:val="20"/>
            <w:szCs w:val="20"/>
          </w:rPr>
          <w:t>support.demandstar@eunasolutions.com</w:t>
        </w:r>
      </w:hyperlink>
    </w:p>
    <w:p w14:paraId="7CE48038" w14:textId="744896D1" w:rsidR="00FA6271" w:rsidRPr="00141F5F" w:rsidRDefault="003C23A9" w:rsidP="00EA42E0">
      <w:pPr>
        <w:pStyle w:val="ListParagraph"/>
        <w:numPr>
          <w:ilvl w:val="0"/>
          <w:numId w:val="8"/>
        </w:numPr>
        <w:ind w:left="990" w:hanging="443"/>
        <w:contextualSpacing w:val="0"/>
        <w:rPr>
          <w:sz w:val="20"/>
          <w:szCs w:val="20"/>
        </w:rPr>
      </w:pPr>
      <w:r>
        <w:rPr>
          <w:b/>
          <w:bCs w:val="0"/>
          <w:sz w:val="20"/>
          <w:szCs w:val="20"/>
        </w:rPr>
        <w:t>Memorial</w:t>
      </w:r>
      <w:r w:rsidR="00FA6271" w:rsidRPr="00141F5F">
        <w:rPr>
          <w:b/>
          <w:bCs w:val="0"/>
          <w:sz w:val="20"/>
          <w:szCs w:val="20"/>
        </w:rPr>
        <w:t>’s Current Bidding Opportunities and Information Page</w:t>
      </w:r>
      <w:r w:rsidR="00FA6271" w:rsidRPr="00141F5F">
        <w:rPr>
          <w:sz w:val="20"/>
          <w:szCs w:val="20"/>
        </w:rPr>
        <w:t>:</w:t>
      </w:r>
      <w:r w:rsidR="009C1C68">
        <w:rPr>
          <w:sz w:val="20"/>
          <w:szCs w:val="20"/>
        </w:rPr>
        <w:t xml:space="preserve"> </w:t>
      </w:r>
      <w:hyperlink r:id="rId21" w:history="1">
        <w:r w:rsidR="009C1C68" w:rsidRPr="006A2314">
          <w:rPr>
            <w:rStyle w:val="Hyperlink"/>
            <w:sz w:val="20"/>
            <w:szCs w:val="20"/>
          </w:rPr>
          <w:t>https://www.mhs.net/about/vendors</w:t>
        </w:r>
      </w:hyperlink>
    </w:p>
    <w:p w14:paraId="339DB555" w14:textId="36901827" w:rsidR="00FA6271" w:rsidRPr="00AD674A" w:rsidRDefault="003C23A9" w:rsidP="00EA42E0">
      <w:pPr>
        <w:pStyle w:val="ListParagraph"/>
        <w:numPr>
          <w:ilvl w:val="0"/>
          <w:numId w:val="8"/>
        </w:numPr>
        <w:ind w:left="990" w:hanging="443"/>
        <w:contextualSpacing w:val="0"/>
        <w:rPr>
          <w:sz w:val="20"/>
          <w:szCs w:val="20"/>
        </w:rPr>
      </w:pPr>
      <w:r w:rsidRPr="00AD674A">
        <w:rPr>
          <w:b/>
          <w:bCs w:val="0"/>
          <w:sz w:val="20"/>
          <w:szCs w:val="20"/>
        </w:rPr>
        <w:t>Memorial</w:t>
      </w:r>
      <w:r w:rsidR="00FA6271" w:rsidRPr="00AD674A">
        <w:rPr>
          <w:b/>
          <w:bCs w:val="0"/>
          <w:sz w:val="20"/>
          <w:szCs w:val="20"/>
        </w:rPr>
        <w:t xml:space="preserve">’s Vendor </w:t>
      </w:r>
      <w:r w:rsidR="00117F39" w:rsidRPr="00AD674A">
        <w:rPr>
          <w:b/>
          <w:bCs w:val="0"/>
          <w:sz w:val="20"/>
          <w:szCs w:val="20"/>
        </w:rPr>
        <w:t>Management</w:t>
      </w:r>
      <w:r w:rsidR="00FA6271" w:rsidRPr="00AD674A">
        <w:rPr>
          <w:b/>
          <w:bCs w:val="0"/>
          <w:sz w:val="20"/>
          <w:szCs w:val="20"/>
        </w:rPr>
        <w:t xml:space="preserve"> System</w:t>
      </w:r>
      <w:r w:rsidR="00FA6271" w:rsidRPr="00AD674A">
        <w:rPr>
          <w:sz w:val="20"/>
          <w:szCs w:val="20"/>
        </w:rPr>
        <w:t xml:space="preserve">: </w:t>
      </w:r>
      <w:hyperlink r:id="rId22" w:history="1">
        <w:r w:rsidR="00117F39" w:rsidRPr="00AD674A">
          <w:rPr>
            <w:rStyle w:val="Hyperlink"/>
            <w:sz w:val="20"/>
            <w:szCs w:val="20"/>
          </w:rPr>
          <w:t>https://vendorportal.mhs.net/vms</w:t>
        </w:r>
      </w:hyperlink>
      <w:r w:rsidR="00117F39" w:rsidRPr="00AD674A">
        <w:rPr>
          <w:sz w:val="20"/>
          <w:szCs w:val="20"/>
        </w:rPr>
        <w:t xml:space="preserve"> </w:t>
      </w:r>
    </w:p>
    <w:p w14:paraId="3316FD2A" w14:textId="1626403D" w:rsidR="00FA6271" w:rsidRPr="00AD674A" w:rsidRDefault="00FA6271" w:rsidP="00EA42E0">
      <w:pPr>
        <w:pStyle w:val="ListParagraph"/>
        <w:numPr>
          <w:ilvl w:val="0"/>
          <w:numId w:val="8"/>
        </w:numPr>
        <w:ind w:left="990" w:hanging="443"/>
        <w:contextualSpacing w:val="0"/>
        <w:rPr>
          <w:sz w:val="20"/>
          <w:szCs w:val="20"/>
        </w:rPr>
      </w:pPr>
      <w:r w:rsidRPr="00AD674A">
        <w:rPr>
          <w:b/>
          <w:bCs w:val="0"/>
          <w:sz w:val="20"/>
          <w:szCs w:val="20"/>
        </w:rPr>
        <w:t xml:space="preserve">Vendor </w:t>
      </w:r>
      <w:r w:rsidR="00117F39" w:rsidRPr="00AD674A">
        <w:rPr>
          <w:b/>
          <w:bCs w:val="0"/>
          <w:sz w:val="20"/>
          <w:szCs w:val="20"/>
        </w:rPr>
        <w:t>Support</w:t>
      </w:r>
      <w:r w:rsidRPr="00AD674A">
        <w:rPr>
          <w:b/>
          <w:bCs w:val="0"/>
          <w:sz w:val="20"/>
          <w:szCs w:val="20"/>
        </w:rPr>
        <w:t xml:space="preserve"> Contact Information</w:t>
      </w:r>
      <w:r w:rsidRPr="00AD674A">
        <w:rPr>
          <w:sz w:val="20"/>
          <w:szCs w:val="20"/>
        </w:rPr>
        <w:t>:</w:t>
      </w:r>
      <w:r w:rsidR="00117F39" w:rsidRPr="00AD674A">
        <w:rPr>
          <w:sz w:val="20"/>
          <w:szCs w:val="20"/>
        </w:rPr>
        <w:t xml:space="preserve"> (954) 276-6188 </w:t>
      </w:r>
      <w:r w:rsidRPr="00AD674A">
        <w:rPr>
          <w:sz w:val="20"/>
          <w:szCs w:val="20"/>
        </w:rPr>
        <w:t xml:space="preserve">or </w:t>
      </w:r>
      <w:hyperlink r:id="rId23" w:history="1">
        <w:r w:rsidR="00117F39" w:rsidRPr="00AD674A">
          <w:rPr>
            <w:rStyle w:val="Hyperlink"/>
            <w:sz w:val="20"/>
            <w:szCs w:val="20"/>
          </w:rPr>
          <w:t>vendorsupport@mhs.net</w:t>
        </w:r>
      </w:hyperlink>
    </w:p>
    <w:p w14:paraId="77371772" w14:textId="77777777" w:rsidR="00CD642D" w:rsidRDefault="00CD642D" w:rsidP="008F4AAD">
      <w:pPr>
        <w:sectPr w:rsidR="00CD642D" w:rsidSect="00B33EB1">
          <w:headerReference w:type="first" r:id="rId24"/>
          <w:footerReference w:type="first" r:id="rId25"/>
          <w:pgSz w:w="12240" w:h="15840"/>
          <w:pgMar w:top="1440" w:right="864" w:bottom="864" w:left="864" w:header="720" w:footer="432" w:gutter="0"/>
          <w:pgNumType w:start="1"/>
          <w:cols w:space="720"/>
          <w:titlePg/>
          <w:docGrid w:linePitch="360"/>
        </w:sectPr>
      </w:pPr>
    </w:p>
    <w:p w14:paraId="3AA09E00" w14:textId="77777777" w:rsidR="000E602E" w:rsidRDefault="000E602E" w:rsidP="003C23A9">
      <w:pPr>
        <w:pStyle w:val="Heading1"/>
      </w:pPr>
      <w:bookmarkStart w:id="7" w:name="_Ref215669503"/>
      <w:bookmarkStart w:id="8" w:name="_Toc223528852"/>
      <w:r>
        <w:lastRenderedPageBreak/>
        <w:t>INTRODUCTION AND PRELIMINARY INFORMATION</w:t>
      </w:r>
      <w:bookmarkEnd w:id="7"/>
      <w:bookmarkEnd w:id="8"/>
    </w:p>
    <w:p w14:paraId="3EDA47A2" w14:textId="423C0C31" w:rsidR="000E602E" w:rsidRDefault="000E602E" w:rsidP="00583145">
      <w:pPr>
        <w:pStyle w:val="Heading2"/>
        <w:spacing w:after="140"/>
      </w:pPr>
      <w:bookmarkStart w:id="9" w:name="_Toc223528853"/>
      <w:r>
        <w:t xml:space="preserve">Introduction to </w:t>
      </w:r>
      <w:r w:rsidR="003C23A9">
        <w:t>Memorial</w:t>
      </w:r>
      <w:bookmarkEnd w:id="9"/>
    </w:p>
    <w:p w14:paraId="56FADF54" w14:textId="6ED4F232" w:rsidR="000E602E" w:rsidRDefault="003C23A9" w:rsidP="00583145">
      <w:pPr>
        <w:spacing w:after="140"/>
        <w:ind w:left="1080"/>
      </w:pPr>
      <w:r>
        <w:t>South Broward</w:t>
      </w:r>
      <w:r w:rsidR="000E602E">
        <w:t xml:space="preserve"> Hospital District d/b/a </w:t>
      </w:r>
      <w:r>
        <w:t>Memorial Healthcare System</w:t>
      </w:r>
      <w:r w:rsidR="000E602E">
        <w:t xml:space="preserve"> (“</w:t>
      </w:r>
      <w:r>
        <w:rPr>
          <w:u w:val="single"/>
        </w:rPr>
        <w:t>Memorial</w:t>
      </w:r>
      <w:r w:rsidR="000E602E">
        <w:t xml:space="preserve">”), headquartered in </w:t>
      </w:r>
      <w:r w:rsidR="00A14D27">
        <w:t>Hollywood</w:t>
      </w:r>
      <w:r w:rsidR="000E602E">
        <w:t>, Florida, is a special tax district and not-for-profit health care delivery system created by the Florida Legislature in 19</w:t>
      </w:r>
      <w:r w:rsidR="00A14D27">
        <w:t>47</w:t>
      </w:r>
      <w:r w:rsidR="000E602E">
        <w:t xml:space="preserve"> under </w:t>
      </w:r>
      <w:proofErr w:type="spellStart"/>
      <w:r w:rsidR="000E602E">
        <w:t>ch.</w:t>
      </w:r>
      <w:proofErr w:type="spellEnd"/>
      <w:r w:rsidR="000E602E">
        <w:t xml:space="preserve"> </w:t>
      </w:r>
      <w:r w:rsidR="00A87C48">
        <w:t>24415</w:t>
      </w:r>
      <w:r w:rsidR="000E602E">
        <w:t xml:space="preserve">, Laws of Florida, which was recodified in </w:t>
      </w:r>
      <w:proofErr w:type="spellStart"/>
      <w:r w:rsidR="000E602E">
        <w:t>ch.</w:t>
      </w:r>
      <w:proofErr w:type="spellEnd"/>
      <w:r w:rsidR="000E602E">
        <w:t xml:space="preserve"> 200</w:t>
      </w:r>
      <w:r w:rsidR="00A87C48">
        <w:t>4</w:t>
      </w:r>
      <w:r w:rsidR="000E602E">
        <w:t>-3</w:t>
      </w:r>
      <w:r w:rsidR="00A87C48">
        <w:t>9</w:t>
      </w:r>
      <w:r w:rsidR="000E602E">
        <w:t xml:space="preserve">7, Laws of Florida, as amended, to </w:t>
      </w:r>
      <w:r w:rsidR="00861A5F">
        <w:t xml:space="preserve">serve as the safety-net provider and </w:t>
      </w:r>
      <w:r w:rsidR="000E602E">
        <w:t xml:space="preserve">provide for the health care needs of the </w:t>
      </w:r>
      <w:r w:rsidR="002F7BCE">
        <w:t>southern portion</w:t>
      </w:r>
      <w:r w:rsidR="000E602E">
        <w:t xml:space="preserve"> of Broward County, Florida</w:t>
      </w:r>
      <w:r w:rsidR="00DE2B86">
        <w:t>, composed of approximately 135 square miles</w:t>
      </w:r>
      <w:r w:rsidR="000E602E">
        <w:t xml:space="preserve">. </w:t>
      </w:r>
      <w:r>
        <w:t>Memoria</w:t>
      </w:r>
      <w:r w:rsidR="007B601B">
        <w:t>l</w:t>
      </w:r>
      <w:r w:rsidR="000E602E">
        <w:t xml:space="preserve"> </w:t>
      </w:r>
      <w:r w:rsidR="007B601B">
        <w:t xml:space="preserve">is governed by </w:t>
      </w:r>
      <w:r w:rsidR="00EA42E0">
        <w:t>a</w:t>
      </w:r>
      <w:r w:rsidR="007B601B">
        <w:t xml:space="preserve"> seven-member Board of Commissioners</w:t>
      </w:r>
      <w:r w:rsidR="000E602E">
        <w:t xml:space="preserve"> </w:t>
      </w:r>
      <w:r w:rsidR="007B601B">
        <w:t>who are all</w:t>
      </w:r>
      <w:r w:rsidR="000E602E">
        <w:t xml:space="preserve"> appointed by the Governor of Florida. </w:t>
      </w:r>
      <w:r w:rsidR="004D0C68" w:rsidRPr="004D0C68">
        <w:t xml:space="preserve">The mission of </w:t>
      </w:r>
      <w:r w:rsidR="0082212A">
        <w:t>Memorial</w:t>
      </w:r>
      <w:r w:rsidR="004D0C68" w:rsidRPr="004D0C68">
        <w:t xml:space="preserve"> is to provide safe, quality, cost effective, patient and family-centered care, regardless of one’s ability to pay, with the goal of improving the health of the community it serves.</w:t>
      </w:r>
      <w:r w:rsidR="000E602E">
        <w:t xml:space="preserve"> </w:t>
      </w:r>
    </w:p>
    <w:p w14:paraId="44FA5D08" w14:textId="068BA3A0" w:rsidR="00EA42E0" w:rsidRDefault="003C23A9" w:rsidP="00583145">
      <w:pPr>
        <w:spacing w:after="140"/>
        <w:ind w:left="1080"/>
      </w:pPr>
      <w:r>
        <w:t>Memorial</w:t>
      </w:r>
      <w:r w:rsidR="000E602E">
        <w:t xml:space="preserve"> is one of the largest public hospital systems in the United States</w:t>
      </w:r>
      <w:r w:rsidR="00EA02A6">
        <w:t>,</w:t>
      </w:r>
      <w:r w:rsidR="000E602E">
        <w:t xml:space="preserve"> </w:t>
      </w:r>
      <w:r w:rsidR="00EA02A6" w:rsidRPr="00EA02A6">
        <w:t>offering inpatient and outpatient hospital and health care services through its six hospitals, six community health centers, three mobile health centers,</w:t>
      </w:r>
      <w:r w:rsidR="00FA7B3A">
        <w:t xml:space="preserve"> one skilled-nursing facility,</w:t>
      </w:r>
      <w:r w:rsidR="00EA02A6" w:rsidRPr="00EA02A6">
        <w:t xml:space="preserve"> and various other satellite facilities, primary care clinics, and physician offices</w:t>
      </w:r>
      <w:r w:rsidR="000E602E">
        <w:t xml:space="preserve">. With </w:t>
      </w:r>
      <w:r w:rsidR="00EC0520">
        <w:t>over</w:t>
      </w:r>
      <w:r w:rsidR="000E602E">
        <w:t xml:space="preserve"> </w:t>
      </w:r>
      <w:r w:rsidR="00EC0520">
        <w:t>17</w:t>
      </w:r>
      <w:r w:rsidR="000E602E">
        <w:t xml:space="preserve">,000 employees, </w:t>
      </w:r>
      <w:r>
        <w:t>Memorial</w:t>
      </w:r>
      <w:r w:rsidR="000E602E">
        <w:t xml:space="preserve"> is one of the largest employers within Broward County, Florida. </w:t>
      </w:r>
    </w:p>
    <w:p w14:paraId="71566C4F" w14:textId="7A5C60CC" w:rsidR="000E602E" w:rsidRDefault="000E602E" w:rsidP="00583145">
      <w:pPr>
        <w:spacing w:after="140"/>
        <w:ind w:left="1080"/>
      </w:pPr>
      <w:r>
        <w:t xml:space="preserve">An overview of </w:t>
      </w:r>
      <w:r w:rsidR="003C23A9">
        <w:t>Memorial</w:t>
      </w:r>
      <w:r>
        <w:t xml:space="preserve">’s acute care hospitals is as follows: </w:t>
      </w:r>
    </w:p>
    <w:p w14:paraId="1B8607E4" w14:textId="3E8C45FE" w:rsidR="000E602E" w:rsidRDefault="0016126F" w:rsidP="00583145">
      <w:pPr>
        <w:pStyle w:val="ListParagraph"/>
        <w:numPr>
          <w:ilvl w:val="0"/>
          <w:numId w:val="9"/>
        </w:numPr>
        <w:spacing w:after="140"/>
        <w:ind w:left="1620" w:hanging="540"/>
        <w:contextualSpacing w:val="0"/>
      </w:pPr>
      <w:r w:rsidRPr="0016126F">
        <w:t>Memorial Regional Hospital</w:t>
      </w:r>
      <w:r w:rsidR="000E602E">
        <w:t xml:space="preserve">, </w:t>
      </w:r>
      <w:r w:rsidR="00CC1583">
        <w:t xml:space="preserve">a Level I Trauma Center, </w:t>
      </w:r>
      <w:r w:rsidR="000E602E">
        <w:t>is an acute care</w:t>
      </w:r>
      <w:r w:rsidR="00CC1583">
        <w:t xml:space="preserve"> and statutory teaching</w:t>
      </w:r>
      <w:r w:rsidR="000E602E">
        <w:t xml:space="preserve"> facility</w:t>
      </w:r>
      <w:r w:rsidR="00F70AC5">
        <w:t xml:space="preserve"> </w:t>
      </w:r>
      <w:r w:rsidR="000E602E">
        <w:t xml:space="preserve">in </w:t>
      </w:r>
      <w:r w:rsidR="00211560">
        <w:t>Hollywood</w:t>
      </w:r>
      <w:r w:rsidR="000E602E">
        <w:t xml:space="preserve">, Florida, with </w:t>
      </w:r>
      <w:r w:rsidR="00C70025">
        <w:t>854</w:t>
      </w:r>
      <w:r w:rsidR="000E602E">
        <w:t xml:space="preserve"> licensed beds</w:t>
      </w:r>
      <w:r w:rsidR="00211560">
        <w:t>,</w:t>
      </w:r>
      <w:r w:rsidR="000E602E">
        <w:t xml:space="preserve"> </w:t>
      </w:r>
      <w:r w:rsidR="00211560">
        <w:t>including</w:t>
      </w:r>
      <w:r w:rsidR="000E602E">
        <w:t xml:space="preserve"> a </w:t>
      </w:r>
      <w:r w:rsidR="00211560">
        <w:t>54</w:t>
      </w:r>
      <w:r w:rsidR="000E602E">
        <w:t>-bed adult psychiatric unit.</w:t>
      </w:r>
      <w:r w:rsidR="001B4696">
        <w:t xml:space="preserve"> </w:t>
      </w:r>
      <w:r w:rsidR="001B4696" w:rsidRPr="001B4696">
        <w:t xml:space="preserve">In addition, </w:t>
      </w:r>
      <w:r w:rsidR="001B4696" w:rsidRPr="0016126F">
        <w:t>Memorial Regional Hospital</w:t>
      </w:r>
      <w:r w:rsidR="001B4696" w:rsidRPr="001B4696">
        <w:t xml:space="preserve"> consists of the Joe DiMaggio Children’s Hospital, a </w:t>
      </w:r>
      <w:r w:rsidR="00090E71">
        <w:t>216</w:t>
      </w:r>
      <w:r w:rsidR="001B4696" w:rsidRPr="001B4696">
        <w:t>-bed Level I Pediatric Trauma Center with a Pediatric Intensive Care Unit and Level I</w:t>
      </w:r>
      <w:r w:rsidR="002C37BC">
        <w:t>V</w:t>
      </w:r>
      <w:r w:rsidR="001B4696" w:rsidRPr="001B4696">
        <w:t xml:space="preserve"> Neonatal Intensive Care Unit. </w:t>
      </w:r>
    </w:p>
    <w:p w14:paraId="38F82151" w14:textId="3B80EAF8" w:rsidR="000E602E" w:rsidRDefault="00753B09" w:rsidP="00583145">
      <w:pPr>
        <w:pStyle w:val="ListParagraph"/>
        <w:numPr>
          <w:ilvl w:val="0"/>
          <w:numId w:val="9"/>
        </w:numPr>
        <w:spacing w:after="140"/>
        <w:ind w:left="1620" w:hanging="540"/>
        <w:contextualSpacing w:val="0"/>
      </w:pPr>
      <w:r w:rsidRPr="00753B09">
        <w:t>Memorial Regional Hospital South</w:t>
      </w:r>
      <w:r w:rsidR="000E602E">
        <w:t xml:space="preserve"> is an acute care facility in </w:t>
      </w:r>
      <w:r w:rsidR="00695B9A">
        <w:t>Hollywood</w:t>
      </w:r>
      <w:r w:rsidR="000E602E">
        <w:t>, Florida, with 2</w:t>
      </w:r>
      <w:r w:rsidR="00695B9A">
        <w:t>16</w:t>
      </w:r>
      <w:r w:rsidR="000E602E">
        <w:t xml:space="preserve"> licensed beds</w:t>
      </w:r>
      <w:r w:rsidR="00B82003">
        <w:t>, including an</w:t>
      </w:r>
      <w:r w:rsidR="000E602E">
        <w:t xml:space="preserve"> </w:t>
      </w:r>
      <w:r w:rsidR="00B82003">
        <w:t>89</w:t>
      </w:r>
      <w:r w:rsidR="000E602E">
        <w:t xml:space="preserve">-bed </w:t>
      </w:r>
      <w:r w:rsidR="00B82003">
        <w:t>comprehensive medical rehabilitation unit</w:t>
      </w:r>
      <w:r w:rsidR="000E602E">
        <w:t>.</w:t>
      </w:r>
    </w:p>
    <w:p w14:paraId="22230475" w14:textId="3674712F" w:rsidR="000E602E" w:rsidRDefault="008704DD" w:rsidP="00583145">
      <w:pPr>
        <w:pStyle w:val="ListParagraph"/>
        <w:numPr>
          <w:ilvl w:val="0"/>
          <w:numId w:val="9"/>
        </w:numPr>
        <w:spacing w:after="140"/>
        <w:ind w:left="1620" w:hanging="540"/>
        <w:contextualSpacing w:val="0"/>
      </w:pPr>
      <w:r w:rsidRPr="008704DD">
        <w:t>Memorial Hospital West</w:t>
      </w:r>
      <w:r w:rsidR="000E602E">
        <w:t xml:space="preserve"> is an acute care facility in </w:t>
      </w:r>
      <w:r w:rsidR="003F26EF">
        <w:t>Pembroke Pines</w:t>
      </w:r>
      <w:r w:rsidR="000E602E">
        <w:t xml:space="preserve">, Florida, with </w:t>
      </w:r>
      <w:r w:rsidR="003F26EF">
        <w:t>486</w:t>
      </w:r>
      <w:r w:rsidR="000E602E">
        <w:t xml:space="preserve"> licensed beds and includes a </w:t>
      </w:r>
      <w:r w:rsidR="003F26EF">
        <w:t>twenty</w:t>
      </w:r>
      <w:r w:rsidR="000E602E">
        <w:t>-bed neonatal intensive care unit.</w:t>
      </w:r>
    </w:p>
    <w:p w14:paraId="5C947B45" w14:textId="77777777" w:rsidR="007E6C96" w:rsidRDefault="007E6C96" w:rsidP="00583145">
      <w:pPr>
        <w:pStyle w:val="ListParagraph"/>
        <w:numPr>
          <w:ilvl w:val="0"/>
          <w:numId w:val="9"/>
        </w:numPr>
        <w:spacing w:after="140"/>
        <w:ind w:left="1620" w:hanging="540"/>
        <w:contextualSpacing w:val="0"/>
      </w:pPr>
      <w:r w:rsidRPr="002C549B">
        <w:t>Memorial Hospital Pembroke</w:t>
      </w:r>
      <w:r>
        <w:t xml:space="preserve"> is an acute care facility in Pembroke Pines, Florida, with 301 licensed beds.</w:t>
      </w:r>
    </w:p>
    <w:p w14:paraId="7BD77CAB" w14:textId="045218F7" w:rsidR="00055320" w:rsidRDefault="00055320" w:rsidP="00583145">
      <w:pPr>
        <w:pStyle w:val="ListParagraph"/>
        <w:numPr>
          <w:ilvl w:val="0"/>
          <w:numId w:val="9"/>
        </w:numPr>
        <w:spacing w:after="140"/>
        <w:ind w:left="1620" w:hanging="540"/>
        <w:contextualSpacing w:val="0"/>
      </w:pPr>
      <w:r w:rsidRPr="00055320">
        <w:t>Memorial Hospital Miramar</w:t>
      </w:r>
      <w:r w:rsidR="00BA442C">
        <w:t xml:space="preserve"> is an acute care facility in Miramar, Florida, with 178 licensed beds and includes a </w:t>
      </w:r>
      <w:r w:rsidR="0024680C">
        <w:t>sixteen</w:t>
      </w:r>
      <w:r w:rsidR="00BA442C">
        <w:t>-bed neonatal intensive care unit.</w:t>
      </w:r>
    </w:p>
    <w:p w14:paraId="346EC2CA" w14:textId="68EBAE1F" w:rsidR="000E602E" w:rsidRDefault="000E602E" w:rsidP="00583145">
      <w:pPr>
        <w:spacing w:after="140"/>
        <w:ind w:left="1080"/>
      </w:pPr>
      <w:r>
        <w:t xml:space="preserve">As a large healthcare system operating 24-hour acute care facilities, </w:t>
      </w:r>
      <w:r w:rsidR="003C23A9">
        <w:t>Memorial</w:t>
      </w:r>
      <w:r>
        <w:t xml:space="preserve"> continuously requires a wide range of goods and services to support its operations. To ensure the highest quality and best value, </w:t>
      </w:r>
      <w:r w:rsidR="003C23A9">
        <w:t>Memorial</w:t>
      </w:r>
      <w:r>
        <w:t xml:space="preserve"> regularly issues competitive solicitations, seeking best value procurement solutions that meet its operational and patient care needs efficiently and cost-effectively. Through this process, </w:t>
      </w:r>
      <w:r w:rsidR="003C23A9">
        <w:t>Memorial</w:t>
      </w:r>
      <w:r>
        <w:t xml:space="preserve"> remains committed to transparency, fairness, and obtaining the best possible solutions for its facilities and the communities it serves. Bidders interested in doing business with </w:t>
      </w:r>
      <w:r w:rsidR="003C23A9">
        <w:t>Memorial</w:t>
      </w:r>
      <w:r>
        <w:t xml:space="preserve"> and wishing to submit a Proposal to provide </w:t>
      </w:r>
      <w:r w:rsidR="003C23A9">
        <w:t>Memorial</w:t>
      </w:r>
      <w:r>
        <w:t xml:space="preserve"> with the goods and/or services requested under this RFP should submit such sealed Proposals by the deadline noted in the RFP Summary Page, as amended by applicable addenda, and in accordance with the instructions contained herein.</w:t>
      </w:r>
    </w:p>
    <w:p w14:paraId="18338166" w14:textId="77777777" w:rsidR="000E602E" w:rsidRDefault="000E602E" w:rsidP="00583145">
      <w:pPr>
        <w:pStyle w:val="Heading2"/>
        <w:spacing w:after="140"/>
      </w:pPr>
      <w:bookmarkStart w:id="10" w:name="_Toc223528854"/>
      <w:r>
        <w:t>Overview of this Bid Document</w:t>
      </w:r>
      <w:bookmarkEnd w:id="10"/>
    </w:p>
    <w:p w14:paraId="0AF7DA82" w14:textId="77777777" w:rsidR="000E602E" w:rsidRDefault="000E602E" w:rsidP="00583145">
      <w:pPr>
        <w:spacing w:after="140"/>
        <w:ind w:left="1080"/>
      </w:pPr>
      <w:r>
        <w:t>This RFP is separated into different sections to assist Bidders who wish to submit Proposals in response to this RFP. Bidders must familiarize themselves with the RFP process and this particular RFP’s requirements. The sections are as follows:</w:t>
      </w:r>
    </w:p>
    <w:p w14:paraId="6EA0FB57" w14:textId="23470741" w:rsidR="000E602E" w:rsidRDefault="0016133A" w:rsidP="00583145">
      <w:pPr>
        <w:pStyle w:val="ListParagraph"/>
        <w:numPr>
          <w:ilvl w:val="0"/>
          <w:numId w:val="10"/>
        </w:numPr>
        <w:spacing w:after="140"/>
        <w:ind w:left="1620" w:hanging="540"/>
        <w:contextualSpacing w:val="0"/>
      </w:pPr>
      <w:r>
        <w:rPr>
          <w:u w:val="single"/>
        </w:rPr>
        <w:lastRenderedPageBreak/>
        <w:fldChar w:fldCharType="begin"/>
      </w:r>
      <w:r>
        <w:rPr>
          <w:u w:val="single"/>
        </w:rPr>
        <w:instrText xml:space="preserve"> REF _Ref215669487 \r </w:instrText>
      </w:r>
      <w:r>
        <w:rPr>
          <w:u w:val="single"/>
        </w:rPr>
        <w:fldChar w:fldCharType="separate"/>
      </w:r>
      <w:r>
        <w:rPr>
          <w:u w:val="single"/>
        </w:rPr>
        <w:t>Section I</w:t>
      </w:r>
      <w:r>
        <w:rPr>
          <w:u w:val="single"/>
        </w:rPr>
        <w:fldChar w:fldCharType="end"/>
      </w:r>
      <w:r w:rsidR="000E602E" w:rsidRPr="000E602E">
        <w:rPr>
          <w:u w:val="single"/>
        </w:rPr>
        <w:t>. (RFP Summary Page)</w:t>
      </w:r>
      <w:r w:rsidR="000E602E">
        <w:t>: This Section contains pertinent information, including, without limitation, important dates, deadlines, scoring, bonding requirements, Small Business Enhancements (as applicable), Certified Small Business Vendor Subcontracting Requirements (as applicable), relevant contact information, and references to the webpages where Bidders can obtain required forms, information, and other terms and conditions applicable to Bidders.</w:t>
      </w:r>
    </w:p>
    <w:p w14:paraId="0F97D4BB" w14:textId="0F6DE469" w:rsidR="000E602E" w:rsidRDefault="0016133A" w:rsidP="00583145">
      <w:pPr>
        <w:pStyle w:val="ListParagraph"/>
        <w:numPr>
          <w:ilvl w:val="0"/>
          <w:numId w:val="10"/>
        </w:numPr>
        <w:spacing w:after="140"/>
        <w:ind w:left="1620" w:hanging="540"/>
        <w:contextualSpacing w:val="0"/>
      </w:pPr>
      <w:r>
        <w:rPr>
          <w:u w:val="single"/>
        </w:rPr>
        <w:fldChar w:fldCharType="begin"/>
      </w:r>
      <w:r>
        <w:rPr>
          <w:u w:val="single"/>
        </w:rPr>
        <w:instrText xml:space="preserve"> REF _Ref215669503 \r </w:instrText>
      </w:r>
      <w:r>
        <w:rPr>
          <w:u w:val="single"/>
        </w:rPr>
        <w:fldChar w:fldCharType="separate"/>
      </w:r>
      <w:r>
        <w:rPr>
          <w:u w:val="single"/>
        </w:rPr>
        <w:t>Section II</w:t>
      </w:r>
      <w:r>
        <w:rPr>
          <w:u w:val="single"/>
        </w:rPr>
        <w:fldChar w:fldCharType="end"/>
      </w:r>
      <w:r>
        <w:rPr>
          <w:u w:val="single"/>
        </w:rPr>
        <w:t>.</w:t>
      </w:r>
      <w:r w:rsidR="000E602E" w:rsidRPr="000E602E">
        <w:rPr>
          <w:u w:val="single"/>
        </w:rPr>
        <w:t xml:space="preserve"> (Introduction and Preliminary Information)</w:t>
      </w:r>
      <w:r w:rsidR="000E602E">
        <w:t xml:space="preserve">: This Section provides a brief overview of </w:t>
      </w:r>
      <w:r w:rsidR="003C23A9">
        <w:t>Memorial</w:t>
      </w:r>
      <w:r w:rsidR="000E602E">
        <w:t>, this RFP, and definitions applicable to this RFP.</w:t>
      </w:r>
    </w:p>
    <w:p w14:paraId="575B9F75" w14:textId="69ED7F5F" w:rsidR="000E602E" w:rsidRDefault="0016133A" w:rsidP="00583145">
      <w:pPr>
        <w:pStyle w:val="ListParagraph"/>
        <w:numPr>
          <w:ilvl w:val="0"/>
          <w:numId w:val="10"/>
        </w:numPr>
        <w:spacing w:after="140"/>
        <w:ind w:left="1620" w:hanging="540"/>
        <w:contextualSpacing w:val="0"/>
      </w:pPr>
      <w:r>
        <w:rPr>
          <w:u w:val="single"/>
        </w:rPr>
        <w:fldChar w:fldCharType="begin"/>
      </w:r>
      <w:r>
        <w:rPr>
          <w:u w:val="single"/>
        </w:rPr>
        <w:instrText xml:space="preserve"> REF _Ref215669520 \r </w:instrText>
      </w:r>
      <w:r>
        <w:rPr>
          <w:u w:val="single"/>
        </w:rPr>
        <w:fldChar w:fldCharType="separate"/>
      </w:r>
      <w:r>
        <w:rPr>
          <w:u w:val="single"/>
        </w:rPr>
        <w:t>Section III</w:t>
      </w:r>
      <w:r>
        <w:rPr>
          <w:u w:val="single"/>
        </w:rPr>
        <w:fldChar w:fldCharType="end"/>
      </w:r>
      <w:r w:rsidR="000E602E" w:rsidRPr="000E602E">
        <w:rPr>
          <w:u w:val="single"/>
        </w:rPr>
        <w:t>. (Information Concerning the RFP Process)</w:t>
      </w:r>
      <w:r w:rsidR="000E602E">
        <w:t xml:space="preserve">: This Section consists of the general rules applicable to all of </w:t>
      </w:r>
      <w:r w:rsidR="003C23A9">
        <w:t>Memorial</w:t>
      </w:r>
      <w:r w:rsidR="000E602E">
        <w:t>’s competitive solicitations and an outline of the RFP process.</w:t>
      </w:r>
    </w:p>
    <w:p w14:paraId="1016A1D2" w14:textId="37CE26A6" w:rsidR="000E602E" w:rsidRDefault="0016133A" w:rsidP="00583145">
      <w:pPr>
        <w:pStyle w:val="ListParagraph"/>
        <w:numPr>
          <w:ilvl w:val="0"/>
          <w:numId w:val="10"/>
        </w:numPr>
        <w:spacing w:after="140"/>
        <w:ind w:left="1620" w:hanging="540"/>
        <w:contextualSpacing w:val="0"/>
      </w:pPr>
      <w:r>
        <w:rPr>
          <w:u w:val="single"/>
        </w:rPr>
        <w:fldChar w:fldCharType="begin"/>
      </w:r>
      <w:r>
        <w:rPr>
          <w:u w:val="single"/>
        </w:rPr>
        <w:instrText xml:space="preserve"> REF _Ref215669536 \r </w:instrText>
      </w:r>
      <w:r>
        <w:rPr>
          <w:u w:val="single"/>
        </w:rPr>
        <w:fldChar w:fldCharType="separate"/>
      </w:r>
      <w:r>
        <w:rPr>
          <w:u w:val="single"/>
        </w:rPr>
        <w:t>Section IV</w:t>
      </w:r>
      <w:r>
        <w:rPr>
          <w:u w:val="single"/>
        </w:rPr>
        <w:fldChar w:fldCharType="end"/>
      </w:r>
      <w:r w:rsidR="000E602E" w:rsidRPr="000E602E">
        <w:rPr>
          <w:u w:val="single"/>
        </w:rPr>
        <w:t>. (</w:t>
      </w:r>
      <w:r w:rsidR="003C23A9">
        <w:rPr>
          <w:u w:val="single"/>
        </w:rPr>
        <w:t>Memorial</w:t>
      </w:r>
      <w:r w:rsidR="000E602E" w:rsidRPr="000E602E">
        <w:rPr>
          <w:u w:val="single"/>
        </w:rPr>
        <w:t>’s General Terms and Conditions)</w:t>
      </w:r>
      <w:r w:rsidR="000E602E">
        <w:t xml:space="preserve">: This Section includes the terms and conditions applicable to all of </w:t>
      </w:r>
      <w:r w:rsidR="003C23A9">
        <w:t>Memorial</w:t>
      </w:r>
      <w:r w:rsidR="000E602E">
        <w:t xml:space="preserve">’s contracts and those vendors doing business with </w:t>
      </w:r>
      <w:r w:rsidR="003C23A9">
        <w:t>Memorial</w:t>
      </w:r>
      <w:r w:rsidR="000E602E">
        <w:t>.</w:t>
      </w:r>
    </w:p>
    <w:p w14:paraId="39925F03" w14:textId="35435AA2" w:rsidR="000E602E" w:rsidRDefault="0016133A" w:rsidP="00583145">
      <w:pPr>
        <w:pStyle w:val="ListParagraph"/>
        <w:numPr>
          <w:ilvl w:val="0"/>
          <w:numId w:val="10"/>
        </w:numPr>
        <w:spacing w:after="140"/>
        <w:ind w:left="1620" w:hanging="540"/>
        <w:contextualSpacing w:val="0"/>
      </w:pPr>
      <w:r>
        <w:rPr>
          <w:u w:val="single"/>
        </w:rPr>
        <w:fldChar w:fldCharType="begin"/>
      </w:r>
      <w:r>
        <w:rPr>
          <w:u w:val="single"/>
        </w:rPr>
        <w:instrText xml:space="preserve"> REF _Ref215669545 \r </w:instrText>
      </w:r>
      <w:r>
        <w:rPr>
          <w:u w:val="single"/>
        </w:rPr>
        <w:fldChar w:fldCharType="separate"/>
      </w:r>
      <w:r>
        <w:rPr>
          <w:u w:val="single"/>
        </w:rPr>
        <w:t>Section V</w:t>
      </w:r>
      <w:r>
        <w:rPr>
          <w:u w:val="single"/>
        </w:rPr>
        <w:fldChar w:fldCharType="end"/>
      </w:r>
      <w:r w:rsidR="000E602E" w:rsidRPr="000E602E">
        <w:rPr>
          <w:u w:val="single"/>
        </w:rPr>
        <w:t>. (Scope of Work)</w:t>
      </w:r>
      <w:r w:rsidR="000E602E">
        <w:t xml:space="preserve">: This Section covers the Scope of Work applicable to this RFP, for which </w:t>
      </w:r>
      <w:r w:rsidR="003C23A9">
        <w:t>Memorial</w:t>
      </w:r>
      <w:r w:rsidR="000E602E">
        <w:t xml:space="preserve"> is soliciting Proposals from Responsible and Responsive Bidders.</w:t>
      </w:r>
    </w:p>
    <w:p w14:paraId="336AE3FC" w14:textId="1B10FDC7" w:rsidR="000E602E" w:rsidRDefault="0016133A" w:rsidP="00583145">
      <w:pPr>
        <w:pStyle w:val="ListParagraph"/>
        <w:numPr>
          <w:ilvl w:val="0"/>
          <w:numId w:val="10"/>
        </w:numPr>
        <w:spacing w:after="140"/>
        <w:ind w:left="1620" w:hanging="540"/>
        <w:contextualSpacing w:val="0"/>
      </w:pPr>
      <w:r>
        <w:rPr>
          <w:u w:val="single"/>
        </w:rPr>
        <w:fldChar w:fldCharType="begin"/>
      </w:r>
      <w:r>
        <w:rPr>
          <w:u w:val="single"/>
        </w:rPr>
        <w:instrText xml:space="preserve"> REF _Ref215669553 \r </w:instrText>
      </w:r>
      <w:r>
        <w:rPr>
          <w:u w:val="single"/>
        </w:rPr>
        <w:fldChar w:fldCharType="separate"/>
      </w:r>
      <w:r>
        <w:rPr>
          <w:u w:val="single"/>
        </w:rPr>
        <w:t>Section VI</w:t>
      </w:r>
      <w:r>
        <w:rPr>
          <w:u w:val="single"/>
        </w:rPr>
        <w:fldChar w:fldCharType="end"/>
      </w:r>
      <w:r w:rsidR="000E602E" w:rsidRPr="000E602E">
        <w:rPr>
          <w:u w:val="single"/>
        </w:rPr>
        <w:t>. (Minimum Requirements)</w:t>
      </w:r>
      <w:r w:rsidR="000E602E">
        <w:t>: This Section comprises the minimum eligibility requirements for Bidders as applicable to this RFP’s Scope of Work.</w:t>
      </w:r>
    </w:p>
    <w:p w14:paraId="1B7E15C5" w14:textId="3B813E39" w:rsidR="000E602E" w:rsidRDefault="0016133A" w:rsidP="00583145">
      <w:pPr>
        <w:pStyle w:val="ListParagraph"/>
        <w:numPr>
          <w:ilvl w:val="0"/>
          <w:numId w:val="10"/>
        </w:numPr>
        <w:spacing w:after="140"/>
        <w:ind w:left="1620" w:hanging="540"/>
        <w:contextualSpacing w:val="0"/>
      </w:pPr>
      <w:r>
        <w:rPr>
          <w:u w:val="single"/>
        </w:rPr>
        <w:fldChar w:fldCharType="begin"/>
      </w:r>
      <w:r>
        <w:rPr>
          <w:u w:val="single"/>
        </w:rPr>
        <w:instrText xml:space="preserve"> REF _Ref215669560 \r </w:instrText>
      </w:r>
      <w:r>
        <w:rPr>
          <w:u w:val="single"/>
        </w:rPr>
        <w:fldChar w:fldCharType="separate"/>
      </w:r>
      <w:r>
        <w:rPr>
          <w:u w:val="single"/>
        </w:rPr>
        <w:t>Section VII</w:t>
      </w:r>
      <w:r>
        <w:rPr>
          <w:u w:val="single"/>
        </w:rPr>
        <w:fldChar w:fldCharType="end"/>
      </w:r>
      <w:r w:rsidR="000E602E" w:rsidRPr="000E602E">
        <w:rPr>
          <w:u w:val="single"/>
        </w:rPr>
        <w:t>. (Proposal Submission and Response Requirements)</w:t>
      </w:r>
      <w:r w:rsidR="000E602E">
        <w:t xml:space="preserve">: This Section provides relevant instructions for submitting Proposals and lists the specific questions to be answered, as well as documents, responses, forms, and other information that all Bidders must provide to enable </w:t>
      </w:r>
      <w:r w:rsidR="003C23A9">
        <w:t>Memorial</w:t>
      </w:r>
      <w:r w:rsidR="000E602E">
        <w:t xml:space="preserve"> to assess the responsibility and responsiveness of Bidders.</w:t>
      </w:r>
    </w:p>
    <w:p w14:paraId="4F15D5B2" w14:textId="77777777" w:rsidR="000E602E" w:rsidRDefault="000E602E" w:rsidP="00583145">
      <w:pPr>
        <w:pStyle w:val="Heading2"/>
        <w:spacing w:after="140"/>
      </w:pPr>
      <w:bookmarkStart w:id="11" w:name="_Toc223528855"/>
      <w:r>
        <w:t>Glossary of Terms</w:t>
      </w:r>
      <w:bookmarkEnd w:id="11"/>
    </w:p>
    <w:p w14:paraId="13B3F12C" w14:textId="77777777" w:rsidR="000E602E" w:rsidRDefault="000E602E" w:rsidP="00583145">
      <w:pPr>
        <w:spacing w:after="140"/>
        <w:ind w:left="1080"/>
      </w:pPr>
      <w:r>
        <w:t>For purposes of this RFP, the terms and acronyms below shall have the following meanings ascribed to them wherever they appear in this RFP, regardless of whether they are capitalized, unless (a) the context in which they are used clearly requires a different meaning, or (b) a different definition is prescribed for a particular section of this RFP. Words not defined shall be given their common and ordinary meaning unless the context in which they are used requires otherwise. When the context requires, the gender of all words and acronyms includes the masculine, feminine, and neuter, the number of all words and acronyms includes the singular and plural, and, when appropriate, the form of a word includes the past, present, and future participle or gerund.</w:t>
      </w:r>
    </w:p>
    <w:p w14:paraId="7C3E9F55" w14:textId="09737F30" w:rsidR="005773B6" w:rsidRDefault="005773B6" w:rsidP="00CD0932">
      <w:pPr>
        <w:pStyle w:val="ListParagraph"/>
        <w:numPr>
          <w:ilvl w:val="0"/>
          <w:numId w:val="11"/>
        </w:numPr>
        <w:spacing w:after="120"/>
        <w:contextualSpacing w:val="0"/>
      </w:pPr>
      <w:r w:rsidRPr="00CD0932">
        <w:t>“</w:t>
      </w:r>
      <w:r w:rsidRPr="00CD0932">
        <w:rPr>
          <w:b/>
        </w:rPr>
        <w:t>Aggregated Score Calculations and Rankings</w:t>
      </w:r>
      <w:r w:rsidRPr="00CD0932">
        <w:t>”</w:t>
      </w:r>
      <w:r>
        <w:t xml:space="preserve"> shall have the meaning ascribed to such term in </w:t>
      </w:r>
      <w:r w:rsidRPr="00913AC6">
        <w:rPr>
          <w:u w:val="single"/>
        </w:rPr>
        <w:fldChar w:fldCharType="begin"/>
      </w:r>
      <w:r w:rsidRPr="00913AC6">
        <w:rPr>
          <w:u w:val="single"/>
        </w:rPr>
        <w:instrText xml:space="preserve"> REF _Ref215669103 \r  \* MERGEFORMAT </w:instrText>
      </w:r>
      <w:r w:rsidRPr="00913AC6">
        <w:rPr>
          <w:u w:val="single"/>
        </w:rPr>
        <w:fldChar w:fldCharType="separate"/>
      </w:r>
      <w:r w:rsidRPr="00913AC6">
        <w:rPr>
          <w:u w:val="single"/>
        </w:rPr>
        <w:t>Section III.B(7)(c)</w:t>
      </w:r>
      <w:r w:rsidRPr="00913AC6">
        <w:rPr>
          <w:u w:val="single"/>
        </w:rPr>
        <w:fldChar w:fldCharType="end"/>
      </w:r>
      <w:r>
        <w:t xml:space="preserve"> (Aggregated Score Calculations and Rankings).</w:t>
      </w:r>
    </w:p>
    <w:p w14:paraId="07D86439" w14:textId="6D79FF28" w:rsidR="003969A8" w:rsidRDefault="00CD0932" w:rsidP="00CD0932">
      <w:pPr>
        <w:pStyle w:val="ListParagraph"/>
        <w:numPr>
          <w:ilvl w:val="0"/>
          <w:numId w:val="11"/>
        </w:numPr>
        <w:spacing w:after="120"/>
        <w:contextualSpacing w:val="0"/>
      </w:pPr>
      <w:r w:rsidRPr="00CD0932">
        <w:t>“</w:t>
      </w:r>
      <w:r w:rsidR="000E602E" w:rsidRPr="00CD0932">
        <w:rPr>
          <w:b/>
        </w:rPr>
        <w:t>Agreement</w:t>
      </w:r>
      <w:r w:rsidRPr="00CD0932">
        <w:t>”</w:t>
      </w:r>
      <w:r w:rsidR="000E602E">
        <w:t xml:space="preserve"> shall have the meaning ascribed to such term in </w:t>
      </w:r>
      <w:r w:rsidR="0016133A" w:rsidRPr="0016133A">
        <w:rPr>
          <w:u w:val="single"/>
        </w:rPr>
        <w:fldChar w:fldCharType="begin"/>
      </w:r>
      <w:r w:rsidR="0016133A" w:rsidRPr="0016133A">
        <w:rPr>
          <w:u w:val="single"/>
        </w:rPr>
        <w:instrText xml:space="preserve"> REF _Ref215669580 \r  \* MERGEFORMAT </w:instrText>
      </w:r>
      <w:r w:rsidR="0016133A" w:rsidRPr="0016133A">
        <w:rPr>
          <w:u w:val="single"/>
        </w:rPr>
        <w:fldChar w:fldCharType="separate"/>
      </w:r>
      <w:r w:rsidR="0016133A" w:rsidRPr="0016133A">
        <w:rPr>
          <w:u w:val="single"/>
        </w:rPr>
        <w:t>Section IV</w:t>
      </w:r>
      <w:r w:rsidR="0016133A" w:rsidRPr="0016133A">
        <w:rPr>
          <w:u w:val="single"/>
        </w:rPr>
        <w:fldChar w:fldCharType="end"/>
      </w:r>
      <w:r w:rsidR="000E602E" w:rsidRPr="0016133A">
        <w:rPr>
          <w:u w:val="single"/>
        </w:rPr>
        <w:t>.</w:t>
      </w:r>
      <w:r w:rsidR="000E602E">
        <w:t xml:space="preserve"> (</w:t>
      </w:r>
      <w:r w:rsidR="003C23A9">
        <w:t>Memorial</w:t>
      </w:r>
      <w:r w:rsidR="000E602E">
        <w:t>’s General Terms and Conditions).</w:t>
      </w:r>
    </w:p>
    <w:p w14:paraId="60A018DA" w14:textId="1E299DDC" w:rsidR="003969A8" w:rsidRDefault="00CD0932" w:rsidP="00CD0932">
      <w:pPr>
        <w:pStyle w:val="ListParagraph"/>
        <w:numPr>
          <w:ilvl w:val="0"/>
          <w:numId w:val="11"/>
        </w:numPr>
        <w:spacing w:after="120"/>
        <w:contextualSpacing w:val="0"/>
      </w:pPr>
      <w:r w:rsidRPr="00CD0932">
        <w:t>“</w:t>
      </w:r>
      <w:r w:rsidR="000E602E" w:rsidRPr="00CD0932">
        <w:rPr>
          <w:b/>
        </w:rPr>
        <w:t>Authorized Representative</w:t>
      </w:r>
      <w:r w:rsidRPr="00CD0932">
        <w:t>”</w:t>
      </w:r>
      <w:r w:rsidR="000E602E">
        <w:t xml:space="preserve"> shall have the meaning ascribed to such term in </w:t>
      </w:r>
      <w:r w:rsidR="0016133A" w:rsidRPr="0016133A">
        <w:rPr>
          <w:u w:val="single"/>
        </w:rPr>
        <w:fldChar w:fldCharType="begin"/>
      </w:r>
      <w:r w:rsidR="0016133A" w:rsidRPr="0016133A">
        <w:rPr>
          <w:u w:val="single"/>
        </w:rPr>
        <w:instrText xml:space="preserve"> REF _Ref215669600 \r  \* MERGEFORMAT </w:instrText>
      </w:r>
      <w:r w:rsidR="0016133A" w:rsidRPr="0016133A">
        <w:rPr>
          <w:u w:val="single"/>
        </w:rPr>
        <w:fldChar w:fldCharType="separate"/>
      </w:r>
      <w:r w:rsidR="0016133A" w:rsidRPr="0016133A">
        <w:rPr>
          <w:u w:val="single"/>
        </w:rPr>
        <w:t>Section VII.B(1)(a)</w:t>
      </w:r>
      <w:r w:rsidR="0016133A" w:rsidRPr="0016133A">
        <w:rPr>
          <w:u w:val="single"/>
        </w:rPr>
        <w:fldChar w:fldCharType="end"/>
      </w:r>
      <w:r w:rsidR="000E602E">
        <w:t xml:space="preserve"> (Authorized Representative).</w:t>
      </w:r>
    </w:p>
    <w:p w14:paraId="486B0820" w14:textId="0ACE4BAA" w:rsidR="003969A8" w:rsidRDefault="00CD0932" w:rsidP="00CD0932">
      <w:pPr>
        <w:pStyle w:val="ListParagraph"/>
        <w:numPr>
          <w:ilvl w:val="0"/>
          <w:numId w:val="11"/>
        </w:numPr>
        <w:spacing w:after="120"/>
        <w:contextualSpacing w:val="0"/>
      </w:pPr>
      <w:r w:rsidRPr="00CD0932">
        <w:t>“</w:t>
      </w:r>
      <w:r w:rsidR="000E602E" w:rsidRPr="00CD0932">
        <w:rPr>
          <w:b/>
        </w:rPr>
        <w:t>Best and Final Offer</w:t>
      </w:r>
      <w:r w:rsidRPr="00CD0932">
        <w:t>”</w:t>
      </w:r>
      <w:r w:rsidR="000E602E">
        <w:t xml:space="preserve"> means a Bidder’s revised pricing proposal which contains the Bidder’s most favorable terms for price, service, and products to be delivered to </w:t>
      </w:r>
      <w:r w:rsidR="003C23A9">
        <w:t>Memorial</w:t>
      </w:r>
      <w:r w:rsidR="000E602E">
        <w:t>.</w:t>
      </w:r>
    </w:p>
    <w:p w14:paraId="2B92836F" w14:textId="6A933309" w:rsidR="003969A8" w:rsidRDefault="00CD0932" w:rsidP="00CD0932">
      <w:pPr>
        <w:pStyle w:val="ListParagraph"/>
        <w:numPr>
          <w:ilvl w:val="0"/>
          <w:numId w:val="11"/>
        </w:numPr>
        <w:spacing w:after="120"/>
        <w:contextualSpacing w:val="0"/>
      </w:pPr>
      <w:r w:rsidRPr="00CD0932">
        <w:t>“</w:t>
      </w:r>
      <w:r w:rsidR="000E602E" w:rsidRPr="00CD0932">
        <w:rPr>
          <w:b/>
        </w:rPr>
        <w:t>Bid Form Packet</w:t>
      </w:r>
      <w:r w:rsidRPr="00CD0932">
        <w:t>”</w:t>
      </w:r>
      <w:r w:rsidR="000E602E">
        <w:t xml:space="preserve"> means the collection of forms outlined in </w:t>
      </w:r>
      <w:r w:rsidR="00C67F3B" w:rsidRPr="00C67F3B">
        <w:rPr>
          <w:u w:val="single"/>
        </w:rPr>
        <w:fldChar w:fldCharType="begin"/>
      </w:r>
      <w:r w:rsidR="00C67F3B" w:rsidRPr="00C67F3B">
        <w:rPr>
          <w:u w:val="single"/>
        </w:rPr>
        <w:instrText xml:space="preserve"> REF _Ref215671304 \r  \* MERGEFORMAT </w:instrText>
      </w:r>
      <w:r w:rsidR="00C67F3B" w:rsidRPr="00C67F3B">
        <w:rPr>
          <w:u w:val="single"/>
        </w:rPr>
        <w:fldChar w:fldCharType="separate"/>
      </w:r>
      <w:r w:rsidR="00C67F3B" w:rsidRPr="00C67F3B">
        <w:rPr>
          <w:u w:val="single"/>
        </w:rPr>
        <w:t>Section VII.B</w:t>
      </w:r>
      <w:r w:rsidR="00C67F3B" w:rsidRPr="00C67F3B">
        <w:rPr>
          <w:u w:val="single"/>
        </w:rPr>
        <w:fldChar w:fldCharType="end"/>
      </w:r>
      <w:r w:rsidR="0016133A" w:rsidRPr="00C67F3B">
        <w:rPr>
          <w:u w:val="single"/>
        </w:rPr>
        <w:fldChar w:fldCharType="begin"/>
      </w:r>
      <w:r w:rsidR="0016133A" w:rsidRPr="00C67F3B">
        <w:rPr>
          <w:u w:val="single"/>
        </w:rPr>
        <w:instrText xml:space="preserve"> REF _Ref215669644 \n </w:instrText>
      </w:r>
      <w:r w:rsidR="00C67F3B" w:rsidRPr="00C67F3B">
        <w:rPr>
          <w:u w:val="single"/>
        </w:rPr>
        <w:instrText xml:space="preserve"> \* MERGEFORMAT </w:instrText>
      </w:r>
      <w:r w:rsidR="0016133A" w:rsidRPr="00C67F3B">
        <w:rPr>
          <w:u w:val="single"/>
        </w:rPr>
        <w:fldChar w:fldCharType="separate"/>
      </w:r>
      <w:r w:rsidR="0016133A" w:rsidRPr="00C67F3B">
        <w:rPr>
          <w:u w:val="single"/>
        </w:rPr>
        <w:t>(8)</w:t>
      </w:r>
      <w:r w:rsidR="0016133A" w:rsidRPr="00C67F3B">
        <w:rPr>
          <w:u w:val="single"/>
        </w:rPr>
        <w:fldChar w:fldCharType="end"/>
      </w:r>
      <w:r w:rsidR="000E602E">
        <w:t xml:space="preserve"> (Submission of Forms) that must be submitted with all Bidders’ Proposals, all of which are located at the </w:t>
      </w:r>
      <w:r w:rsidR="003C23A9">
        <w:t>Memorial</w:t>
      </w:r>
      <w:r w:rsidR="000E602E">
        <w:t xml:space="preserve">’s Current Bidding Opportunities and Information Page provided in the Webpage and Contact Information Section. </w:t>
      </w:r>
    </w:p>
    <w:p w14:paraId="262C6A4B" w14:textId="3E6A6028" w:rsidR="003969A8" w:rsidRDefault="00CD0932" w:rsidP="00CD0932">
      <w:pPr>
        <w:pStyle w:val="ListParagraph"/>
        <w:numPr>
          <w:ilvl w:val="0"/>
          <w:numId w:val="11"/>
        </w:numPr>
        <w:spacing w:after="120"/>
        <w:contextualSpacing w:val="0"/>
      </w:pPr>
      <w:r w:rsidRPr="00CD0932">
        <w:t>“</w:t>
      </w:r>
      <w:r w:rsidR="000E602E" w:rsidRPr="00CD0932">
        <w:rPr>
          <w:b/>
        </w:rPr>
        <w:t>Bidder</w:t>
      </w:r>
      <w:r w:rsidRPr="00CD0932">
        <w:t>”</w:t>
      </w:r>
      <w:r w:rsidR="000E602E">
        <w:t xml:space="preserve"> means those vendors, persons, or entities submitting a Proposal to provide </w:t>
      </w:r>
      <w:r w:rsidR="003C23A9">
        <w:t>Memorial</w:t>
      </w:r>
      <w:r w:rsidR="000E602E">
        <w:t xml:space="preserve"> with the goods and/or services requested under this RFP.</w:t>
      </w:r>
    </w:p>
    <w:p w14:paraId="3B529239" w14:textId="3E29378F" w:rsidR="003969A8" w:rsidRDefault="00CD0932" w:rsidP="00CD0932">
      <w:pPr>
        <w:pStyle w:val="ListParagraph"/>
        <w:numPr>
          <w:ilvl w:val="0"/>
          <w:numId w:val="11"/>
        </w:numPr>
        <w:spacing w:after="120"/>
        <w:contextualSpacing w:val="0"/>
      </w:pPr>
      <w:r w:rsidRPr="00CD0932">
        <w:lastRenderedPageBreak/>
        <w:t>“</w:t>
      </w:r>
      <w:r w:rsidR="000E602E" w:rsidRPr="00CD0932">
        <w:rPr>
          <w:b/>
        </w:rPr>
        <w:t>Bids Department</w:t>
      </w:r>
      <w:r w:rsidRPr="00CD0932">
        <w:t>”</w:t>
      </w:r>
      <w:r w:rsidR="000E602E">
        <w:t xml:space="preserve"> means the division of </w:t>
      </w:r>
      <w:r w:rsidR="003C23A9">
        <w:t>Memorial</w:t>
      </w:r>
      <w:r w:rsidR="000E602E">
        <w:t xml:space="preserve">’s Supply Chain Services that is responsible for the administration and supervision of </w:t>
      </w:r>
      <w:r w:rsidR="003C23A9">
        <w:t>Memorial</w:t>
      </w:r>
      <w:r w:rsidR="000E602E">
        <w:t>’s competitive solicitations.</w:t>
      </w:r>
    </w:p>
    <w:p w14:paraId="70430E4D" w14:textId="4D8087EE" w:rsidR="003969A8" w:rsidRDefault="00CD0932" w:rsidP="00CD0932">
      <w:pPr>
        <w:pStyle w:val="ListParagraph"/>
        <w:numPr>
          <w:ilvl w:val="0"/>
          <w:numId w:val="11"/>
        </w:numPr>
        <w:spacing w:after="120"/>
        <w:contextualSpacing w:val="0"/>
      </w:pPr>
      <w:r w:rsidRPr="00CD0932">
        <w:t>“</w:t>
      </w:r>
      <w:r w:rsidR="000E602E" w:rsidRPr="00CD0932">
        <w:rPr>
          <w:b/>
        </w:rPr>
        <w:t>Certification Partner</w:t>
      </w:r>
      <w:r w:rsidRPr="00CD0932">
        <w:t>”</w:t>
      </w:r>
      <w:r w:rsidR="000E602E">
        <w:t xml:space="preserve"> means those government and non-governmental national and local organizations and certifying entities approved and recognized by </w:t>
      </w:r>
      <w:r w:rsidR="003C23A9">
        <w:t>Memorial</w:t>
      </w:r>
      <w:r w:rsidR="000E602E">
        <w:t xml:space="preserve"> for the certification of businesses that qualify as meeting the criteria to be deemed a Certified Small Business Vendor.</w:t>
      </w:r>
    </w:p>
    <w:p w14:paraId="3F8CB0AA" w14:textId="57395A9C" w:rsidR="003969A8" w:rsidRDefault="00CD0932" w:rsidP="00CD0932">
      <w:pPr>
        <w:pStyle w:val="ListParagraph"/>
        <w:numPr>
          <w:ilvl w:val="0"/>
          <w:numId w:val="11"/>
        </w:numPr>
        <w:spacing w:after="120"/>
        <w:contextualSpacing w:val="0"/>
      </w:pPr>
      <w:r w:rsidRPr="00CD0932">
        <w:t>“</w:t>
      </w:r>
      <w:r w:rsidR="000E602E" w:rsidRPr="00CD0932">
        <w:rPr>
          <w:b/>
        </w:rPr>
        <w:t>Certified Small Business Vendor Subcontracting Participation Percentage</w:t>
      </w:r>
      <w:r w:rsidRPr="00CD0932">
        <w:t>”</w:t>
      </w:r>
      <w:r w:rsidR="000E602E">
        <w:t xml:space="preserve"> shall have the meaning ascribed to such term in </w:t>
      </w:r>
      <w:r w:rsidR="00C67F3B" w:rsidRPr="00C67F3B">
        <w:rPr>
          <w:u w:val="single"/>
        </w:rPr>
        <w:fldChar w:fldCharType="begin"/>
      </w:r>
      <w:r w:rsidR="00C67F3B" w:rsidRPr="00C67F3B">
        <w:rPr>
          <w:u w:val="single"/>
        </w:rPr>
        <w:instrText xml:space="preserve"> REF _Ref215671335 \r  \* MERGEFORMAT </w:instrText>
      </w:r>
      <w:r w:rsidR="00C67F3B" w:rsidRPr="00C67F3B">
        <w:rPr>
          <w:u w:val="single"/>
        </w:rPr>
        <w:fldChar w:fldCharType="separate"/>
      </w:r>
      <w:r w:rsidR="00C67F3B" w:rsidRPr="00C67F3B">
        <w:rPr>
          <w:u w:val="single"/>
        </w:rPr>
        <w:t>Section IV</w:t>
      </w:r>
      <w:r w:rsidR="00C67F3B" w:rsidRPr="00C67F3B">
        <w:rPr>
          <w:u w:val="single"/>
        </w:rPr>
        <w:fldChar w:fldCharType="end"/>
      </w:r>
      <w:r w:rsidR="00C67F3B" w:rsidRPr="00C67F3B">
        <w:rPr>
          <w:u w:val="single"/>
        </w:rPr>
        <w:t>.</w:t>
      </w:r>
      <w:r w:rsidR="00BC46C1" w:rsidRPr="00C67F3B">
        <w:rPr>
          <w:u w:val="single"/>
        </w:rPr>
        <w:fldChar w:fldCharType="begin"/>
      </w:r>
      <w:r w:rsidR="00BC46C1" w:rsidRPr="00C67F3B">
        <w:rPr>
          <w:u w:val="single"/>
        </w:rPr>
        <w:instrText xml:space="preserve"> REF _Ref215669247 \n </w:instrText>
      </w:r>
      <w:r w:rsidR="00C67F3B" w:rsidRPr="00C67F3B">
        <w:rPr>
          <w:u w:val="single"/>
        </w:rPr>
        <w:instrText xml:space="preserve"> \* MERGEFORMAT </w:instrText>
      </w:r>
      <w:r w:rsidR="00BC46C1" w:rsidRPr="00C67F3B">
        <w:rPr>
          <w:u w:val="single"/>
        </w:rPr>
        <w:fldChar w:fldCharType="separate"/>
      </w:r>
      <w:r w:rsidR="00BC46C1" w:rsidRPr="00C67F3B">
        <w:rPr>
          <w:u w:val="single"/>
        </w:rPr>
        <w:t>(26)</w:t>
      </w:r>
      <w:r w:rsidR="00BC46C1" w:rsidRPr="00C67F3B">
        <w:rPr>
          <w:u w:val="single"/>
        </w:rPr>
        <w:fldChar w:fldCharType="end"/>
      </w:r>
      <w:r w:rsidR="0016133A">
        <w:rPr>
          <w:u w:val="single"/>
        </w:rPr>
        <w:fldChar w:fldCharType="begin"/>
      </w:r>
      <w:r w:rsidR="0016133A">
        <w:rPr>
          <w:u w:val="single"/>
        </w:rPr>
        <w:instrText xml:space="preserve"> REF _Ref215669690 \n </w:instrText>
      </w:r>
      <w:r w:rsidR="0016133A">
        <w:rPr>
          <w:u w:val="single"/>
        </w:rPr>
        <w:fldChar w:fldCharType="separate"/>
      </w:r>
      <w:r w:rsidR="0016133A">
        <w:rPr>
          <w:u w:val="single"/>
        </w:rPr>
        <w:t>(e)</w:t>
      </w:r>
      <w:r w:rsidR="0016133A">
        <w:rPr>
          <w:u w:val="single"/>
        </w:rPr>
        <w:fldChar w:fldCharType="end"/>
      </w:r>
      <w:r w:rsidR="00BC46C1" w:rsidRPr="00BC46C1">
        <w:t xml:space="preserve"> </w:t>
      </w:r>
      <w:r w:rsidR="000E602E">
        <w:t>(Liquidated Damages).</w:t>
      </w:r>
    </w:p>
    <w:p w14:paraId="0A00D1EC" w14:textId="14EAB937" w:rsidR="003969A8" w:rsidRDefault="00CD0932" w:rsidP="00CD0932">
      <w:pPr>
        <w:pStyle w:val="ListParagraph"/>
        <w:numPr>
          <w:ilvl w:val="0"/>
          <w:numId w:val="11"/>
        </w:numPr>
        <w:spacing w:after="120"/>
        <w:contextualSpacing w:val="0"/>
      </w:pPr>
      <w:r w:rsidRPr="00CD0932">
        <w:t>“</w:t>
      </w:r>
      <w:r w:rsidR="000E602E" w:rsidRPr="00CD0932">
        <w:rPr>
          <w:b/>
        </w:rPr>
        <w:t>Certified Small Business Vendor Subcontracting Requirements</w:t>
      </w:r>
      <w:r w:rsidRPr="00CD0932">
        <w:t>”</w:t>
      </w:r>
      <w:r w:rsidR="000E602E">
        <w:t xml:space="preserve"> means, as applicable, requirements of a </w:t>
      </w:r>
      <w:r w:rsidR="001165A1">
        <w:t>Company</w:t>
      </w:r>
      <w:r w:rsidR="000E602E">
        <w:t xml:space="preserve"> to utilize a certain percentage of Certified Small Business Subcontractors for subcontracting work under a contract awarded pursuant to this RFP, as described in greater detail in </w:t>
      </w:r>
      <w:r w:rsidR="00C67F3B" w:rsidRPr="00C67F3B">
        <w:rPr>
          <w:u w:val="single"/>
        </w:rPr>
        <w:fldChar w:fldCharType="begin"/>
      </w:r>
      <w:r w:rsidR="00C67F3B" w:rsidRPr="00C67F3B">
        <w:rPr>
          <w:u w:val="single"/>
        </w:rPr>
        <w:instrText xml:space="preserve"> REF _Ref215671351 \r  \* MERGEFORMAT </w:instrText>
      </w:r>
      <w:r w:rsidR="00C67F3B" w:rsidRPr="00C67F3B">
        <w:rPr>
          <w:u w:val="single"/>
        </w:rPr>
        <w:fldChar w:fldCharType="separate"/>
      </w:r>
      <w:r w:rsidR="00C67F3B" w:rsidRPr="00C67F3B">
        <w:rPr>
          <w:u w:val="single"/>
        </w:rPr>
        <w:t>Section IV</w:t>
      </w:r>
      <w:r w:rsidR="00C67F3B" w:rsidRPr="00C67F3B">
        <w:rPr>
          <w:u w:val="single"/>
        </w:rPr>
        <w:fldChar w:fldCharType="end"/>
      </w:r>
      <w:r w:rsidR="00C67F3B" w:rsidRPr="00C67F3B">
        <w:rPr>
          <w:u w:val="single"/>
        </w:rPr>
        <w:t>.</w:t>
      </w:r>
      <w:r w:rsidR="00BC46C1">
        <w:rPr>
          <w:u w:val="single"/>
        </w:rPr>
        <w:fldChar w:fldCharType="begin"/>
      </w:r>
      <w:r w:rsidR="00BC46C1">
        <w:rPr>
          <w:u w:val="single"/>
        </w:rPr>
        <w:instrText xml:space="preserve"> REF _Ref215669247 \n </w:instrText>
      </w:r>
      <w:r w:rsidR="00BC46C1">
        <w:rPr>
          <w:u w:val="single"/>
        </w:rPr>
        <w:fldChar w:fldCharType="separate"/>
      </w:r>
      <w:r w:rsidR="00BC46C1">
        <w:rPr>
          <w:u w:val="single"/>
        </w:rPr>
        <w:t>(26)</w:t>
      </w:r>
      <w:r w:rsidR="00BC46C1">
        <w:rPr>
          <w:u w:val="single"/>
        </w:rPr>
        <w:fldChar w:fldCharType="end"/>
      </w:r>
      <w:r w:rsidR="00BC46C1" w:rsidRPr="00BC46C1">
        <w:t xml:space="preserve"> </w:t>
      </w:r>
      <w:r w:rsidR="000E602E">
        <w:t>(Certified Small Business Vendor Subcontracting Requirements).</w:t>
      </w:r>
    </w:p>
    <w:p w14:paraId="57D99301" w14:textId="5CDFC912" w:rsidR="003969A8" w:rsidRDefault="00CD0932" w:rsidP="00CD0932">
      <w:pPr>
        <w:pStyle w:val="ListParagraph"/>
        <w:numPr>
          <w:ilvl w:val="0"/>
          <w:numId w:val="11"/>
        </w:numPr>
        <w:spacing w:after="120"/>
        <w:contextualSpacing w:val="0"/>
      </w:pPr>
      <w:r w:rsidRPr="00CD0932">
        <w:t>“</w:t>
      </w:r>
      <w:r w:rsidR="000E602E" w:rsidRPr="00CD0932">
        <w:rPr>
          <w:b/>
        </w:rPr>
        <w:t>Certified Small Business Subcontractor</w:t>
      </w:r>
      <w:r w:rsidRPr="00CD0932">
        <w:t>”</w:t>
      </w:r>
      <w:r w:rsidR="000E602E">
        <w:t xml:space="preserve"> means subcontractors who are Certified Small Business Vendors.</w:t>
      </w:r>
    </w:p>
    <w:p w14:paraId="6B1504D0" w14:textId="33CA2E68" w:rsidR="003969A8" w:rsidRDefault="00CD0932" w:rsidP="00CD0932">
      <w:pPr>
        <w:pStyle w:val="ListParagraph"/>
        <w:numPr>
          <w:ilvl w:val="0"/>
          <w:numId w:val="11"/>
        </w:numPr>
        <w:spacing w:after="120"/>
        <w:contextualSpacing w:val="0"/>
      </w:pPr>
      <w:r w:rsidRPr="00CD0932">
        <w:t>“</w:t>
      </w:r>
      <w:r w:rsidR="000E602E" w:rsidRPr="00CD0932">
        <w:rPr>
          <w:b/>
        </w:rPr>
        <w:t>Certified Small Business Vendor</w:t>
      </w:r>
      <w:r w:rsidRPr="00CD0932">
        <w:t>”</w:t>
      </w:r>
      <w:r w:rsidR="000E602E">
        <w:t xml:space="preserve"> means those vendors recognized as meeting the criteria established by </w:t>
      </w:r>
      <w:r w:rsidR="003C23A9">
        <w:t>Memorial</w:t>
      </w:r>
      <w:r w:rsidR="000E602E">
        <w:t xml:space="preserve"> to be qualified as a local or small business enterprise and certified as such by </w:t>
      </w:r>
      <w:r w:rsidR="003C23A9">
        <w:t>Memorial</w:t>
      </w:r>
      <w:r w:rsidR="000E602E">
        <w:t xml:space="preserve"> or a Certification Partner.</w:t>
      </w:r>
    </w:p>
    <w:p w14:paraId="1511C956" w14:textId="2B580B46" w:rsidR="003969A8" w:rsidRDefault="00CD0932" w:rsidP="00CD0932">
      <w:pPr>
        <w:pStyle w:val="ListParagraph"/>
        <w:numPr>
          <w:ilvl w:val="0"/>
          <w:numId w:val="11"/>
        </w:numPr>
        <w:spacing w:after="120"/>
        <w:contextualSpacing w:val="0"/>
      </w:pPr>
      <w:r w:rsidRPr="00CD0932">
        <w:t>“</w:t>
      </w:r>
      <w:r w:rsidR="000E602E" w:rsidRPr="00CD0932">
        <w:rPr>
          <w:b/>
        </w:rPr>
        <w:t>Chief Procurement Officer</w:t>
      </w:r>
      <w:r w:rsidRPr="00CD0932">
        <w:t>”</w:t>
      </w:r>
      <w:r w:rsidR="000E602E">
        <w:t xml:space="preserve"> means the chief procurement and purchasing agent of </w:t>
      </w:r>
      <w:r w:rsidR="003C23A9">
        <w:t>Memorial</w:t>
      </w:r>
      <w:r w:rsidR="000E602E">
        <w:t xml:space="preserve">, who is responsible for </w:t>
      </w:r>
      <w:r w:rsidR="003C23A9">
        <w:t>Memorial</w:t>
      </w:r>
      <w:r w:rsidR="000E602E">
        <w:t xml:space="preserve">’s procurements and interpreting and administering </w:t>
      </w:r>
      <w:r w:rsidR="003C23A9">
        <w:t>Memorial</w:t>
      </w:r>
      <w:r w:rsidR="000E602E">
        <w:t>’s Business and Procurement Code.</w:t>
      </w:r>
    </w:p>
    <w:p w14:paraId="20071B67" w14:textId="3333A0CB" w:rsidR="003969A8" w:rsidRDefault="00CD0932" w:rsidP="00CD0932">
      <w:pPr>
        <w:pStyle w:val="ListParagraph"/>
        <w:numPr>
          <w:ilvl w:val="0"/>
          <w:numId w:val="11"/>
        </w:numPr>
        <w:spacing w:after="120"/>
        <w:contextualSpacing w:val="0"/>
      </w:pPr>
      <w:r w:rsidRPr="00CD0932">
        <w:t>“</w:t>
      </w:r>
      <w:r w:rsidR="000E602E" w:rsidRPr="00CD0932">
        <w:rPr>
          <w:b/>
        </w:rPr>
        <w:t>Collusive Bidding</w:t>
      </w:r>
      <w:r w:rsidRPr="00CD0932">
        <w:t>”</w:t>
      </w:r>
      <w:r w:rsidR="000E602E">
        <w:t xml:space="preserve"> means an agreement among two or more Bidders to work together to gain an unfair market advantage, to engage in market manipulation, restraint of trade, or bid rigging, or to otherwise engage in any other conduct or conspiracy that violates or implicates the Sherman Antitrust Act or Clayton Antitrust Act, both as codified in 15 U.S.C. § 1, </w:t>
      </w:r>
      <w:r w:rsidR="000E602E" w:rsidRPr="0034597A">
        <w:rPr>
          <w:i/>
          <w:iCs/>
        </w:rPr>
        <w:t>et seq.</w:t>
      </w:r>
      <w:r w:rsidR="000E602E">
        <w:t>, or any other federal or state law governing free market competition.</w:t>
      </w:r>
    </w:p>
    <w:p w14:paraId="12F4BEF2" w14:textId="0DC4BBCC" w:rsidR="001165A1" w:rsidRDefault="001165A1" w:rsidP="00CD0932">
      <w:pPr>
        <w:pStyle w:val="ListParagraph"/>
        <w:numPr>
          <w:ilvl w:val="0"/>
          <w:numId w:val="11"/>
        </w:numPr>
        <w:spacing w:after="120"/>
        <w:contextualSpacing w:val="0"/>
      </w:pPr>
      <w:r w:rsidRPr="00CD0932">
        <w:t>“</w:t>
      </w:r>
      <w:r>
        <w:rPr>
          <w:b/>
        </w:rPr>
        <w:t>Company</w:t>
      </w:r>
      <w:r w:rsidRPr="00CD0932">
        <w:t>”</w:t>
      </w:r>
      <w:r>
        <w:t xml:space="preserve"> shall have the meaning ascribed to such term in </w:t>
      </w:r>
      <w:r w:rsidRPr="001B3051">
        <w:rPr>
          <w:u w:val="single"/>
        </w:rPr>
        <w:fldChar w:fldCharType="begin"/>
      </w:r>
      <w:r w:rsidRPr="001B3051">
        <w:rPr>
          <w:u w:val="single"/>
        </w:rPr>
        <w:instrText xml:space="preserve"> REF _Ref215669851 \r  \* MERGEFORMAT </w:instrText>
      </w:r>
      <w:r w:rsidRPr="001B3051">
        <w:rPr>
          <w:u w:val="single"/>
        </w:rPr>
        <w:fldChar w:fldCharType="separate"/>
      </w:r>
      <w:r w:rsidRPr="001B3051">
        <w:rPr>
          <w:u w:val="single"/>
        </w:rPr>
        <w:t>Section IV</w:t>
      </w:r>
      <w:r w:rsidRPr="001B3051">
        <w:rPr>
          <w:u w:val="single"/>
        </w:rPr>
        <w:fldChar w:fldCharType="end"/>
      </w:r>
      <w:r w:rsidRPr="001B3051">
        <w:rPr>
          <w:u w:val="single"/>
        </w:rPr>
        <w:t>.</w:t>
      </w:r>
      <w:r>
        <w:t xml:space="preserve"> (Memorial’s General Terms and Conditions).</w:t>
      </w:r>
    </w:p>
    <w:p w14:paraId="5AF2DB4A" w14:textId="1CA577E1" w:rsidR="003969A8" w:rsidRDefault="00CD0932" w:rsidP="00CD0932">
      <w:pPr>
        <w:pStyle w:val="ListParagraph"/>
        <w:numPr>
          <w:ilvl w:val="0"/>
          <w:numId w:val="11"/>
        </w:numPr>
        <w:spacing w:after="120"/>
        <w:contextualSpacing w:val="0"/>
      </w:pPr>
      <w:r w:rsidRPr="00CD0932">
        <w:t>“</w:t>
      </w:r>
      <w:r w:rsidR="000E602E" w:rsidRPr="00CD0932">
        <w:rPr>
          <w:b/>
        </w:rPr>
        <w:t>Cone of Silence</w:t>
      </w:r>
      <w:r w:rsidRPr="00CD0932">
        <w:t>”</w:t>
      </w:r>
      <w:r w:rsidR="000E602E">
        <w:t xml:space="preserve"> shall have the meaning ascribed to such term in </w:t>
      </w:r>
      <w:r w:rsidR="001B3051" w:rsidRPr="001B3051">
        <w:rPr>
          <w:u w:val="single"/>
        </w:rPr>
        <w:fldChar w:fldCharType="begin"/>
      </w:r>
      <w:r w:rsidR="001B3051" w:rsidRPr="001B3051">
        <w:rPr>
          <w:u w:val="single"/>
        </w:rPr>
        <w:instrText xml:space="preserve"> REF _Ref215669830 \r  \* MERGEFORMAT </w:instrText>
      </w:r>
      <w:r w:rsidR="001B3051" w:rsidRPr="001B3051">
        <w:rPr>
          <w:u w:val="single"/>
        </w:rPr>
        <w:fldChar w:fldCharType="separate"/>
      </w:r>
      <w:r w:rsidR="001B3051" w:rsidRPr="001B3051">
        <w:rPr>
          <w:u w:val="single"/>
        </w:rPr>
        <w:t>Section III.A(1)(d)</w:t>
      </w:r>
      <w:r w:rsidR="001B3051" w:rsidRPr="001B3051">
        <w:rPr>
          <w:u w:val="single"/>
        </w:rPr>
        <w:fldChar w:fldCharType="end"/>
      </w:r>
      <w:r w:rsidR="000E602E">
        <w:t xml:space="preserve"> (Cone of Silence).</w:t>
      </w:r>
    </w:p>
    <w:p w14:paraId="4F6B03C5" w14:textId="3C5C4921" w:rsidR="00F97DB3" w:rsidRDefault="00F97DB3" w:rsidP="00CD0932">
      <w:pPr>
        <w:pStyle w:val="ListParagraph"/>
        <w:numPr>
          <w:ilvl w:val="0"/>
          <w:numId w:val="11"/>
        </w:numPr>
        <w:spacing w:after="120"/>
        <w:contextualSpacing w:val="0"/>
      </w:pPr>
      <w:r w:rsidRPr="00CD0932">
        <w:t>“</w:t>
      </w:r>
      <w:r>
        <w:rPr>
          <w:b/>
        </w:rPr>
        <w:t>DemandStar</w:t>
      </w:r>
      <w:r w:rsidRPr="00CD0932">
        <w:t>”</w:t>
      </w:r>
      <w:r>
        <w:t xml:space="preserve"> means the Memorial’s electronic bidding platform administered by Euna </w:t>
      </w:r>
      <w:proofErr w:type="spellStart"/>
      <w:r>
        <w:t>OpenBids</w:t>
      </w:r>
      <w:proofErr w:type="spellEnd"/>
      <w:r>
        <w:t xml:space="preserve"> where current and prospective vendors and Bidders must register (registration link is located in the Webpage and Contact Information Section) prior to submitting a Proposal in response to this RFP.</w:t>
      </w:r>
    </w:p>
    <w:p w14:paraId="37308F90" w14:textId="5156FA73" w:rsidR="003969A8" w:rsidRDefault="00CD0932" w:rsidP="00CD0932">
      <w:pPr>
        <w:pStyle w:val="ListParagraph"/>
        <w:numPr>
          <w:ilvl w:val="0"/>
          <w:numId w:val="11"/>
        </w:numPr>
        <w:spacing w:after="120"/>
        <w:contextualSpacing w:val="0"/>
      </w:pPr>
      <w:r w:rsidRPr="00CD0932">
        <w:t>“</w:t>
      </w:r>
      <w:r w:rsidR="000E602E" w:rsidRPr="00CD0932">
        <w:rPr>
          <w:b/>
        </w:rPr>
        <w:t>Disputed Sections</w:t>
      </w:r>
      <w:r w:rsidRPr="00CD0932">
        <w:t>”</w:t>
      </w:r>
      <w:r w:rsidR="000E602E">
        <w:t xml:space="preserve"> shall have the meaning ascribed to such term in </w:t>
      </w:r>
      <w:r w:rsidR="00774905" w:rsidRPr="00774905">
        <w:rPr>
          <w:u w:val="single"/>
        </w:rPr>
        <w:fldChar w:fldCharType="begin"/>
      </w:r>
      <w:r w:rsidR="00774905" w:rsidRPr="00774905">
        <w:rPr>
          <w:u w:val="single"/>
        </w:rPr>
        <w:instrText xml:space="preserve"> REF _Ref215669882 \r  \* MERGEFORMAT </w:instrText>
      </w:r>
      <w:r w:rsidR="00774905" w:rsidRPr="00774905">
        <w:rPr>
          <w:u w:val="single"/>
        </w:rPr>
        <w:fldChar w:fldCharType="separate"/>
      </w:r>
      <w:r w:rsidR="00774905" w:rsidRPr="00774905">
        <w:rPr>
          <w:u w:val="single"/>
        </w:rPr>
        <w:t>Section VII.A(2)(e)</w:t>
      </w:r>
      <w:r w:rsidR="00774905" w:rsidRPr="00774905">
        <w:rPr>
          <w:u w:val="single"/>
        </w:rPr>
        <w:fldChar w:fldCharType="end"/>
      </w:r>
      <w:r w:rsidR="000E602E">
        <w:t xml:space="preserve"> (Important Notice Regarding Public Records).</w:t>
      </w:r>
    </w:p>
    <w:p w14:paraId="58171D6C" w14:textId="09D09A05" w:rsidR="005773B6" w:rsidRDefault="005773B6" w:rsidP="00CD0932">
      <w:pPr>
        <w:pStyle w:val="ListParagraph"/>
        <w:numPr>
          <w:ilvl w:val="0"/>
          <w:numId w:val="11"/>
        </w:numPr>
        <w:spacing w:after="120"/>
        <w:contextualSpacing w:val="0"/>
      </w:pPr>
      <w:r w:rsidRPr="00CD0932">
        <w:t>“</w:t>
      </w:r>
      <w:r>
        <w:rPr>
          <w:b/>
        </w:rPr>
        <w:t>Evaluation</w:t>
      </w:r>
      <w:r w:rsidRPr="00CD0932">
        <w:rPr>
          <w:b/>
        </w:rPr>
        <w:t xml:space="preserve"> Scoring Meeting</w:t>
      </w:r>
      <w:r w:rsidRPr="00CD0932">
        <w:t>”</w:t>
      </w:r>
      <w:r>
        <w:t xml:space="preserve"> shall have the meaning ascribed to such term in </w:t>
      </w:r>
      <w:r w:rsidRPr="001E081A">
        <w:rPr>
          <w:u w:val="single"/>
        </w:rPr>
        <w:fldChar w:fldCharType="begin"/>
      </w:r>
      <w:r w:rsidRPr="001E081A">
        <w:rPr>
          <w:u w:val="single"/>
        </w:rPr>
        <w:instrText xml:space="preserve"> REF _Ref215669120 \r  \* MERGEFORMAT </w:instrText>
      </w:r>
      <w:r w:rsidRPr="001E081A">
        <w:rPr>
          <w:u w:val="single"/>
        </w:rPr>
        <w:fldChar w:fldCharType="separate"/>
      </w:r>
      <w:r w:rsidRPr="001E081A">
        <w:rPr>
          <w:u w:val="single"/>
        </w:rPr>
        <w:t>Section III.B(7)(a)</w:t>
      </w:r>
      <w:r w:rsidRPr="001E081A">
        <w:rPr>
          <w:u w:val="single"/>
        </w:rPr>
        <w:fldChar w:fldCharType="end"/>
      </w:r>
      <w:r>
        <w:t xml:space="preserve"> (Evaluation Stage).</w:t>
      </w:r>
    </w:p>
    <w:p w14:paraId="72A9E53A" w14:textId="0458A74E" w:rsidR="00FA41F1" w:rsidRDefault="00FA41F1" w:rsidP="00CD0932">
      <w:pPr>
        <w:pStyle w:val="ListParagraph"/>
        <w:numPr>
          <w:ilvl w:val="0"/>
          <w:numId w:val="11"/>
        </w:numPr>
        <w:spacing w:after="120"/>
        <w:contextualSpacing w:val="0"/>
      </w:pPr>
      <w:r w:rsidRPr="00CD0932">
        <w:t>“</w:t>
      </w:r>
      <w:r w:rsidRPr="00FA41F1">
        <w:rPr>
          <w:b/>
        </w:rPr>
        <w:t>Evaluation Stage</w:t>
      </w:r>
      <w:r w:rsidRPr="00CD0932">
        <w:t>”</w:t>
      </w:r>
      <w:r>
        <w:t xml:space="preserve"> shall have the meaning ascribed to such term in </w:t>
      </w:r>
      <w:r w:rsidRPr="00774905">
        <w:rPr>
          <w:u w:val="single"/>
        </w:rPr>
        <w:fldChar w:fldCharType="begin"/>
      </w:r>
      <w:r w:rsidRPr="00774905">
        <w:rPr>
          <w:u w:val="single"/>
        </w:rPr>
        <w:instrText xml:space="preserve"> REF _Ref215669120 \r </w:instrText>
      </w:r>
      <w:r w:rsidRPr="00774905">
        <w:rPr>
          <w:u w:val="single"/>
        </w:rPr>
        <w:fldChar w:fldCharType="separate"/>
      </w:r>
      <w:r w:rsidRPr="00774905">
        <w:rPr>
          <w:u w:val="single"/>
        </w:rPr>
        <w:t>Section III.B(7)(a)</w:t>
      </w:r>
      <w:r w:rsidRPr="00774905">
        <w:rPr>
          <w:u w:val="single"/>
        </w:rPr>
        <w:fldChar w:fldCharType="end"/>
      </w:r>
      <w:r>
        <w:t xml:space="preserve"> (Evaluation Stage).</w:t>
      </w:r>
    </w:p>
    <w:p w14:paraId="7BDF5BB9" w14:textId="5A7615C9" w:rsidR="00FA41F1" w:rsidRDefault="00FA41F1" w:rsidP="00CD0932">
      <w:pPr>
        <w:pStyle w:val="ListParagraph"/>
        <w:numPr>
          <w:ilvl w:val="0"/>
          <w:numId w:val="11"/>
        </w:numPr>
        <w:spacing w:after="120"/>
        <w:contextualSpacing w:val="0"/>
      </w:pPr>
      <w:r w:rsidRPr="00CD0932">
        <w:t>“</w:t>
      </w:r>
      <w:bookmarkStart w:id="12" w:name="_Hlk216092223"/>
      <w:r>
        <w:rPr>
          <w:b/>
        </w:rPr>
        <w:t>Evaluation</w:t>
      </w:r>
      <w:r w:rsidRPr="00CD0932">
        <w:rPr>
          <w:b/>
        </w:rPr>
        <w:t xml:space="preserve"> </w:t>
      </w:r>
      <w:r>
        <w:rPr>
          <w:b/>
        </w:rPr>
        <w:t xml:space="preserve">Stage </w:t>
      </w:r>
      <w:r w:rsidRPr="00CD0932">
        <w:rPr>
          <w:b/>
        </w:rPr>
        <w:t>Scoring Criteria</w:t>
      </w:r>
      <w:bookmarkEnd w:id="12"/>
      <w:r w:rsidRPr="00CD0932">
        <w:t>”</w:t>
      </w:r>
      <w:r>
        <w:t xml:space="preserve"> means the scoring criteria that Responsible and Responsive Bidders shall be evaluated on during the Evaluation Stage, as provided in the RFP Summary Page, as amended.</w:t>
      </w:r>
    </w:p>
    <w:p w14:paraId="70D9060E" w14:textId="7ACBEA10" w:rsidR="003969A8" w:rsidRDefault="00CD0932" w:rsidP="00CD0932">
      <w:pPr>
        <w:pStyle w:val="ListParagraph"/>
        <w:numPr>
          <w:ilvl w:val="0"/>
          <w:numId w:val="11"/>
        </w:numPr>
        <w:spacing w:after="120"/>
        <w:contextualSpacing w:val="0"/>
      </w:pPr>
      <w:r w:rsidRPr="00CD0932">
        <w:t>“</w:t>
      </w:r>
      <w:r w:rsidR="000E602E" w:rsidRPr="00CD0932">
        <w:rPr>
          <w:b/>
        </w:rPr>
        <w:t>Federal Anti-Kickback Statute</w:t>
      </w:r>
      <w:r w:rsidRPr="00CD0932">
        <w:t>”</w:t>
      </w:r>
      <w:r w:rsidR="000E602E">
        <w:t xml:space="preserve"> means Sections 1128A and 1128B of the Social Security Act as codified in 42 U.S.C. §§ 1320a-7a and 1320a-7b and the subsequent acts pertaining to federal fraud </w:t>
      </w:r>
      <w:r w:rsidR="000E602E">
        <w:lastRenderedPageBreak/>
        <w:t>and abuse of federal health care programs, as well as all of the related and implementing regulations thereto.</w:t>
      </w:r>
    </w:p>
    <w:p w14:paraId="4909EAAF" w14:textId="764C0305" w:rsidR="003969A8" w:rsidRPr="00364C73" w:rsidRDefault="00CD0932" w:rsidP="00CD0932">
      <w:pPr>
        <w:pStyle w:val="ListParagraph"/>
        <w:numPr>
          <w:ilvl w:val="0"/>
          <w:numId w:val="11"/>
        </w:numPr>
        <w:spacing w:after="120"/>
        <w:contextualSpacing w:val="0"/>
      </w:pPr>
      <w:r w:rsidRPr="00080D7A">
        <w:t>“</w:t>
      </w:r>
      <w:r w:rsidR="000E602E" w:rsidRPr="00080D7A">
        <w:rPr>
          <w:b/>
        </w:rPr>
        <w:t>Finance Representative</w:t>
      </w:r>
      <w:r w:rsidRPr="00080D7A">
        <w:t>”</w:t>
      </w:r>
      <w:r w:rsidR="000E602E" w:rsidRPr="00080D7A">
        <w:t xml:space="preserve"> means one or more representatives selected from </w:t>
      </w:r>
      <w:r w:rsidR="003C23A9" w:rsidRPr="00080D7A">
        <w:t>Memorial</w:t>
      </w:r>
      <w:r w:rsidR="000E602E" w:rsidRPr="00080D7A">
        <w:t>’s Finance Department to score pricing proposals and review the submitted documentation concerning the Bidders’ financial stability.</w:t>
      </w:r>
    </w:p>
    <w:p w14:paraId="399F7FBF" w14:textId="0D4EFBB3" w:rsidR="003969A8" w:rsidRDefault="00CD0932" w:rsidP="00CD0932">
      <w:pPr>
        <w:pStyle w:val="ListParagraph"/>
        <w:numPr>
          <w:ilvl w:val="0"/>
          <w:numId w:val="11"/>
        </w:numPr>
        <w:spacing w:after="120"/>
        <w:contextualSpacing w:val="0"/>
      </w:pPr>
      <w:r w:rsidRPr="00CD0932">
        <w:t>“</w:t>
      </w:r>
      <w:r w:rsidR="000E602E" w:rsidRPr="00CD0932">
        <w:rPr>
          <w:b/>
        </w:rPr>
        <w:t>Florida’s Public Records Law</w:t>
      </w:r>
      <w:r w:rsidRPr="00CD0932">
        <w:t>”</w:t>
      </w:r>
      <w:r w:rsidR="000E602E">
        <w:t xml:space="preserve"> means </w:t>
      </w:r>
      <w:proofErr w:type="spellStart"/>
      <w:r w:rsidR="000E602E">
        <w:t>ch.</w:t>
      </w:r>
      <w:proofErr w:type="spellEnd"/>
      <w:r w:rsidR="000E602E">
        <w:t xml:space="preserve"> 119, Florida Statutes, art. I, s. 24, Fla. Const., and other applicable laws in Florida establishing a public right of access to records of state and local governments.</w:t>
      </w:r>
    </w:p>
    <w:p w14:paraId="3DDC68B4" w14:textId="19491DB9" w:rsidR="003969A8" w:rsidRDefault="00CD0932" w:rsidP="00CD0932">
      <w:pPr>
        <w:pStyle w:val="ListParagraph"/>
        <w:numPr>
          <w:ilvl w:val="0"/>
          <w:numId w:val="11"/>
        </w:numPr>
        <w:spacing w:after="120"/>
        <w:contextualSpacing w:val="0"/>
      </w:pPr>
      <w:r w:rsidRPr="00CD0932">
        <w:t>“</w:t>
      </w:r>
      <w:r w:rsidR="000E602E" w:rsidRPr="00CD0932">
        <w:rPr>
          <w:b/>
        </w:rPr>
        <w:t>GSA</w:t>
      </w:r>
      <w:r w:rsidRPr="00CD0932">
        <w:t>”</w:t>
      </w:r>
      <w:r w:rsidR="000E602E">
        <w:t xml:space="preserve"> means the U.S. General Services Administration.</w:t>
      </w:r>
    </w:p>
    <w:p w14:paraId="028CB783" w14:textId="5DF22BF3" w:rsidR="00364FE9" w:rsidRDefault="00364FE9" w:rsidP="00CD0932">
      <w:pPr>
        <w:pStyle w:val="ListParagraph"/>
        <w:numPr>
          <w:ilvl w:val="0"/>
          <w:numId w:val="11"/>
        </w:numPr>
        <w:spacing w:after="120"/>
        <w:contextualSpacing w:val="0"/>
      </w:pPr>
      <w:r w:rsidRPr="00CD0932">
        <w:t>“</w:t>
      </w:r>
      <w:r>
        <w:rPr>
          <w:b/>
        </w:rPr>
        <w:t>Memorial</w:t>
      </w:r>
      <w:r w:rsidRPr="00CD0932">
        <w:t>”</w:t>
      </w:r>
      <w:r>
        <w:t xml:space="preserve"> means the fictitious name of the South Broward Hospital District, a special tax district established by the Florida legislature under </w:t>
      </w:r>
      <w:proofErr w:type="spellStart"/>
      <w:r w:rsidRPr="00364FE9">
        <w:t>ch.</w:t>
      </w:r>
      <w:proofErr w:type="spellEnd"/>
      <w:r w:rsidRPr="00364FE9">
        <w:t xml:space="preserve"> 2004-397, Laws of Florida, as amended</w:t>
      </w:r>
      <w:r>
        <w:t>, to provide for the health care needs of the residents of the southern portion of Broward County, Florida.</w:t>
      </w:r>
    </w:p>
    <w:p w14:paraId="30533EB8" w14:textId="03AE2C3E" w:rsidR="00364FE9" w:rsidRDefault="00364FE9" w:rsidP="00CD0932">
      <w:pPr>
        <w:pStyle w:val="ListParagraph"/>
        <w:numPr>
          <w:ilvl w:val="0"/>
          <w:numId w:val="11"/>
        </w:numPr>
        <w:spacing w:after="120"/>
        <w:contextualSpacing w:val="0"/>
      </w:pPr>
      <w:r w:rsidRPr="00CD0932">
        <w:t>“</w:t>
      </w:r>
      <w:r>
        <w:rPr>
          <w:b/>
        </w:rPr>
        <w:t>Memorial</w:t>
      </w:r>
      <w:r w:rsidRPr="00CD0932">
        <w:rPr>
          <w:b/>
        </w:rPr>
        <w:t>’s Board</w:t>
      </w:r>
      <w:r w:rsidRPr="00CD0932">
        <w:t>”</w:t>
      </w:r>
      <w:r>
        <w:t xml:space="preserve"> means the Board of Commissioners of the South Broward Hospital District, the governing body of Memorial.</w:t>
      </w:r>
    </w:p>
    <w:p w14:paraId="211CB3F4" w14:textId="14ABEE02" w:rsidR="00364FE9" w:rsidRDefault="00364FE9" w:rsidP="00CD0932">
      <w:pPr>
        <w:pStyle w:val="ListParagraph"/>
        <w:numPr>
          <w:ilvl w:val="0"/>
          <w:numId w:val="11"/>
        </w:numPr>
        <w:spacing w:after="120"/>
        <w:contextualSpacing w:val="0"/>
      </w:pPr>
      <w:r w:rsidRPr="00CD0932">
        <w:t>“</w:t>
      </w:r>
      <w:r>
        <w:rPr>
          <w:b/>
        </w:rPr>
        <w:t>Memorial</w:t>
      </w:r>
      <w:r w:rsidRPr="00CD0932">
        <w:rPr>
          <w:b/>
        </w:rPr>
        <w:t>’s Business and Procurement Code</w:t>
      </w:r>
      <w:r w:rsidRPr="00CD0932">
        <w:t>”</w:t>
      </w:r>
      <w:r>
        <w:t xml:space="preserve"> means Memorial’s Business and Procurement Code and the Business and Procurement Code Policy Appendix (located</w:t>
      </w:r>
      <w:r w:rsidR="00C81CC3">
        <w:t xml:space="preserve"> on </w:t>
      </w:r>
      <w:r w:rsidR="00C81CC3" w:rsidRPr="00C81CC3">
        <w:t>Memorial’s Current Bidding Opportunities and Information Page</w:t>
      </w:r>
      <w:r>
        <w:t>) established by Memorial’s B</w:t>
      </w:r>
      <w:r w:rsidRPr="00FC3669">
        <w:t xml:space="preserve">oard on </w:t>
      </w:r>
      <w:r w:rsidR="0034597A" w:rsidRPr="00FC3669">
        <w:t xml:space="preserve">January </w:t>
      </w:r>
      <w:r w:rsidR="00FC3669" w:rsidRPr="00FC3669">
        <w:t>26</w:t>
      </w:r>
      <w:r w:rsidRPr="00FC3669">
        <w:t>, 202</w:t>
      </w:r>
      <w:r w:rsidR="0034597A" w:rsidRPr="00FC3669">
        <w:t>6</w:t>
      </w:r>
      <w:r w:rsidRPr="00FC3669">
        <w:t>,</w:t>
      </w:r>
      <w:r>
        <w:t xml:space="preserve"> via Resolution </w:t>
      </w:r>
      <w:r w:rsidR="0034597A">
        <w:t xml:space="preserve">No. </w:t>
      </w:r>
      <w:r w:rsidR="00FC3669">
        <w:t>521</w:t>
      </w:r>
      <w:r>
        <w:t xml:space="preserve"> (A Resolution of the </w:t>
      </w:r>
      <w:r w:rsidR="0034597A" w:rsidRPr="0034597A">
        <w:t xml:space="preserve">Board </w:t>
      </w:r>
      <w:r w:rsidR="0034597A">
        <w:t>o</w:t>
      </w:r>
      <w:r w:rsidR="0034597A" w:rsidRPr="0034597A">
        <w:t xml:space="preserve">f Commissioners </w:t>
      </w:r>
      <w:r w:rsidR="0034597A">
        <w:t>o</w:t>
      </w:r>
      <w:r w:rsidR="0034597A" w:rsidRPr="0034597A">
        <w:t xml:space="preserve">f South Broward Hospital District Adopting </w:t>
      </w:r>
      <w:r w:rsidR="0034597A">
        <w:t>a</w:t>
      </w:r>
      <w:r w:rsidR="0034597A" w:rsidRPr="0034597A">
        <w:t xml:space="preserve"> Business </w:t>
      </w:r>
      <w:r w:rsidR="0034597A">
        <w:t>a</w:t>
      </w:r>
      <w:r w:rsidR="0034597A" w:rsidRPr="0034597A">
        <w:t xml:space="preserve">nd Procurement Code </w:t>
      </w:r>
      <w:r w:rsidR="0034597A">
        <w:t>a</w:t>
      </w:r>
      <w:r w:rsidR="0034597A" w:rsidRPr="0034597A">
        <w:t xml:space="preserve">nd Accompanying Procurement Policies Governing </w:t>
      </w:r>
      <w:r w:rsidR="0034597A">
        <w:t>t</w:t>
      </w:r>
      <w:r w:rsidR="0034597A" w:rsidRPr="0034597A">
        <w:t xml:space="preserve">he Purchase </w:t>
      </w:r>
      <w:r w:rsidR="0034597A">
        <w:t>a</w:t>
      </w:r>
      <w:r w:rsidR="0034597A" w:rsidRPr="0034597A">
        <w:t xml:space="preserve">nd Procurement </w:t>
      </w:r>
      <w:r w:rsidR="0034597A">
        <w:t>o</w:t>
      </w:r>
      <w:r w:rsidR="0034597A" w:rsidRPr="0034597A">
        <w:t xml:space="preserve">f Commodities </w:t>
      </w:r>
      <w:r w:rsidR="0034597A">
        <w:t>a</w:t>
      </w:r>
      <w:r w:rsidR="0034597A" w:rsidRPr="0034597A">
        <w:t xml:space="preserve">nd Services; Providing </w:t>
      </w:r>
      <w:r w:rsidR="0034597A">
        <w:t>f</w:t>
      </w:r>
      <w:r w:rsidR="0034597A" w:rsidRPr="0034597A">
        <w:t xml:space="preserve">or Exemptions </w:t>
      </w:r>
      <w:r w:rsidR="0034597A">
        <w:t>a</w:t>
      </w:r>
      <w:r w:rsidR="0034597A" w:rsidRPr="0034597A">
        <w:t>nd Waivers</w:t>
      </w:r>
      <w:r>
        <w:t>), as amended from time to time, which governs and creates Memorial’s processes for procuring commodities and services.</w:t>
      </w:r>
    </w:p>
    <w:p w14:paraId="0DFFD30D" w14:textId="642CF987" w:rsidR="00364FE9" w:rsidRDefault="00364FE9" w:rsidP="00CD0932">
      <w:pPr>
        <w:pStyle w:val="ListParagraph"/>
        <w:numPr>
          <w:ilvl w:val="0"/>
          <w:numId w:val="11"/>
        </w:numPr>
        <w:spacing w:after="120"/>
        <w:contextualSpacing w:val="0"/>
      </w:pPr>
      <w:r w:rsidRPr="00CD0932">
        <w:t>“</w:t>
      </w:r>
      <w:r>
        <w:rPr>
          <w:b/>
        </w:rPr>
        <w:t>Memorial</w:t>
      </w:r>
      <w:r w:rsidRPr="00CD0932">
        <w:rPr>
          <w:b/>
        </w:rPr>
        <w:t>’s Chief Financial Officer</w:t>
      </w:r>
      <w:r w:rsidRPr="00CD0932">
        <w:t>”</w:t>
      </w:r>
      <w:r>
        <w:t xml:space="preserve"> means Chief Financial Officer of Memorial, who is responsible for overseeing all of Memorial’s finances.</w:t>
      </w:r>
    </w:p>
    <w:p w14:paraId="640AC214" w14:textId="75ED10A4" w:rsidR="00364FE9" w:rsidRDefault="00364FE9" w:rsidP="00CD0932">
      <w:pPr>
        <w:pStyle w:val="ListParagraph"/>
        <w:numPr>
          <w:ilvl w:val="0"/>
          <w:numId w:val="11"/>
        </w:numPr>
        <w:spacing w:after="120"/>
        <w:contextualSpacing w:val="0"/>
      </w:pPr>
      <w:r w:rsidRPr="00CD0932">
        <w:t>“</w:t>
      </w:r>
      <w:r>
        <w:rPr>
          <w:b/>
        </w:rPr>
        <w:t>Memorial</w:t>
      </w:r>
      <w:r w:rsidRPr="00CD0932">
        <w:rPr>
          <w:b/>
        </w:rPr>
        <w:t xml:space="preserve">’s </w:t>
      </w:r>
      <w:r w:rsidR="00117F39">
        <w:rPr>
          <w:b/>
        </w:rPr>
        <w:t>Vendor Management System</w:t>
      </w:r>
      <w:r w:rsidRPr="00CD0932">
        <w:t>”</w:t>
      </w:r>
      <w:r>
        <w:t xml:space="preserve"> means the vendor registration database (located at the link provided in the Webpage and Contact Information Section) where current and prospective vendors and Bidders must register prior to conducting business with Memorial.</w:t>
      </w:r>
    </w:p>
    <w:p w14:paraId="7D79024C" w14:textId="2A504243" w:rsidR="003969A8" w:rsidRDefault="00CD0932" w:rsidP="00CD0932">
      <w:pPr>
        <w:pStyle w:val="ListParagraph"/>
        <w:numPr>
          <w:ilvl w:val="0"/>
          <w:numId w:val="11"/>
        </w:numPr>
        <w:spacing w:after="120"/>
        <w:contextualSpacing w:val="0"/>
      </w:pPr>
      <w:r w:rsidRPr="00CD0932">
        <w:t>“</w:t>
      </w:r>
      <w:r w:rsidR="000E602E" w:rsidRPr="00CD0932">
        <w:rPr>
          <w:b/>
        </w:rPr>
        <w:t>Non-Compliant Materials</w:t>
      </w:r>
      <w:r w:rsidRPr="00CD0932">
        <w:t>”</w:t>
      </w:r>
      <w:r w:rsidR="000E602E">
        <w:t xml:space="preserve"> shall have the meaning ascribed to such term in </w:t>
      </w:r>
      <w:r w:rsidR="00774905" w:rsidRPr="00774905">
        <w:rPr>
          <w:u w:val="single"/>
        </w:rPr>
        <w:fldChar w:fldCharType="begin"/>
      </w:r>
      <w:r w:rsidR="00774905" w:rsidRPr="00774905">
        <w:rPr>
          <w:u w:val="single"/>
        </w:rPr>
        <w:instrText xml:space="preserve"> REF _Ref215669882 \r  \* MERGEFORMAT </w:instrText>
      </w:r>
      <w:r w:rsidR="00774905" w:rsidRPr="00774905">
        <w:rPr>
          <w:u w:val="single"/>
        </w:rPr>
        <w:fldChar w:fldCharType="separate"/>
      </w:r>
      <w:r w:rsidR="00774905" w:rsidRPr="00774905">
        <w:rPr>
          <w:u w:val="single"/>
        </w:rPr>
        <w:t>Section VII.A(2)(e)</w:t>
      </w:r>
      <w:r w:rsidR="00774905" w:rsidRPr="00774905">
        <w:rPr>
          <w:u w:val="single"/>
        </w:rPr>
        <w:fldChar w:fldCharType="end"/>
      </w:r>
      <w:r w:rsidR="000E602E">
        <w:t xml:space="preserve"> (Important Notice Regarding Public Records).</w:t>
      </w:r>
    </w:p>
    <w:p w14:paraId="355409FB" w14:textId="0CACD69C" w:rsidR="003969A8" w:rsidRDefault="00CD0932" w:rsidP="00CD0932">
      <w:pPr>
        <w:pStyle w:val="ListParagraph"/>
        <w:numPr>
          <w:ilvl w:val="0"/>
          <w:numId w:val="11"/>
        </w:numPr>
        <w:spacing w:after="120"/>
        <w:contextualSpacing w:val="0"/>
      </w:pPr>
      <w:r w:rsidRPr="00CD0932">
        <w:t>“</w:t>
      </w:r>
      <w:r w:rsidR="000E602E" w:rsidRPr="00CD0932">
        <w:rPr>
          <w:b/>
        </w:rPr>
        <w:t>Non-Compliant Percentage</w:t>
      </w:r>
      <w:r w:rsidRPr="00CD0932">
        <w:t>”</w:t>
      </w:r>
      <w:r w:rsidR="000E602E">
        <w:t xml:space="preserve"> shall have the meaning ascribed to such term in </w:t>
      </w:r>
      <w:r w:rsidR="00774905" w:rsidRPr="00774905">
        <w:rPr>
          <w:u w:val="single"/>
        </w:rPr>
        <w:fldChar w:fldCharType="begin"/>
      </w:r>
      <w:r w:rsidR="00774905" w:rsidRPr="00774905">
        <w:rPr>
          <w:u w:val="single"/>
        </w:rPr>
        <w:instrText xml:space="preserve"> REF _Ref215669922 \r  \* MERGEFORMAT </w:instrText>
      </w:r>
      <w:r w:rsidR="00774905" w:rsidRPr="00774905">
        <w:rPr>
          <w:u w:val="single"/>
        </w:rPr>
        <w:fldChar w:fldCharType="separate"/>
      </w:r>
      <w:r w:rsidR="00774905" w:rsidRPr="00774905">
        <w:rPr>
          <w:u w:val="single"/>
        </w:rPr>
        <w:t>Section IV</w:t>
      </w:r>
      <w:r w:rsidR="00774905" w:rsidRPr="00774905">
        <w:rPr>
          <w:u w:val="single"/>
        </w:rPr>
        <w:fldChar w:fldCharType="end"/>
      </w:r>
      <w:r w:rsidR="00774905" w:rsidRPr="00774905">
        <w:rPr>
          <w:u w:val="single"/>
        </w:rPr>
        <w:t>.</w:t>
      </w:r>
      <w:r w:rsidR="00774905" w:rsidRPr="00774905">
        <w:rPr>
          <w:u w:val="single"/>
        </w:rPr>
        <w:fldChar w:fldCharType="begin"/>
      </w:r>
      <w:r w:rsidR="00774905" w:rsidRPr="00774905">
        <w:rPr>
          <w:u w:val="single"/>
        </w:rPr>
        <w:instrText xml:space="preserve"> REF _Ref215669247 \n  \* MERGEFORMAT </w:instrText>
      </w:r>
      <w:r w:rsidR="00774905" w:rsidRPr="00774905">
        <w:rPr>
          <w:u w:val="single"/>
        </w:rPr>
        <w:fldChar w:fldCharType="separate"/>
      </w:r>
      <w:r w:rsidR="00774905" w:rsidRPr="00774905">
        <w:rPr>
          <w:u w:val="single"/>
        </w:rPr>
        <w:t>(26)</w:t>
      </w:r>
      <w:r w:rsidR="00774905" w:rsidRPr="00774905">
        <w:rPr>
          <w:u w:val="single"/>
        </w:rPr>
        <w:fldChar w:fldCharType="end"/>
      </w:r>
      <w:r w:rsidR="00774905" w:rsidRPr="00774905">
        <w:rPr>
          <w:u w:val="single"/>
        </w:rPr>
        <w:fldChar w:fldCharType="begin"/>
      </w:r>
      <w:r w:rsidR="00774905" w:rsidRPr="00774905">
        <w:rPr>
          <w:u w:val="single"/>
        </w:rPr>
        <w:instrText xml:space="preserve"> REF _Ref215669690 \n  \* MERGEFORMAT </w:instrText>
      </w:r>
      <w:r w:rsidR="00774905" w:rsidRPr="00774905">
        <w:rPr>
          <w:u w:val="single"/>
        </w:rPr>
        <w:fldChar w:fldCharType="separate"/>
      </w:r>
      <w:r w:rsidR="00774905" w:rsidRPr="00774905">
        <w:rPr>
          <w:u w:val="single"/>
        </w:rPr>
        <w:t>(e)</w:t>
      </w:r>
      <w:r w:rsidR="00774905" w:rsidRPr="00774905">
        <w:rPr>
          <w:u w:val="single"/>
        </w:rPr>
        <w:fldChar w:fldCharType="end"/>
      </w:r>
      <w:r w:rsidR="000E602E" w:rsidRPr="002C713B">
        <w:rPr>
          <w:u w:val="single"/>
        </w:rPr>
        <w:t xml:space="preserve"> </w:t>
      </w:r>
      <w:r w:rsidR="000E602E">
        <w:t>(Liquidated Damages).</w:t>
      </w:r>
    </w:p>
    <w:p w14:paraId="29A04D74" w14:textId="68CE3F15" w:rsidR="005773B6" w:rsidRDefault="005773B6" w:rsidP="00CD0932">
      <w:pPr>
        <w:pStyle w:val="ListParagraph"/>
        <w:numPr>
          <w:ilvl w:val="0"/>
          <w:numId w:val="11"/>
        </w:numPr>
        <w:spacing w:after="120"/>
        <w:contextualSpacing w:val="0"/>
      </w:pPr>
      <w:r w:rsidRPr="00CD0932">
        <w:t>“</w:t>
      </w:r>
      <w:r w:rsidRPr="00CD0932">
        <w:rPr>
          <w:b/>
        </w:rPr>
        <w:t>Oral Presentations</w:t>
      </w:r>
      <w:r w:rsidRPr="00CD0932">
        <w:t>”</w:t>
      </w:r>
      <w:r>
        <w:t xml:space="preserve"> means the oral presentations and/or interviews of the Shortlisted Bidders as described in greater detail in </w:t>
      </w:r>
      <w:r w:rsidRPr="001E081A">
        <w:rPr>
          <w:u w:val="single"/>
        </w:rPr>
        <w:fldChar w:fldCharType="begin"/>
      </w:r>
      <w:r w:rsidRPr="001E081A">
        <w:rPr>
          <w:u w:val="single"/>
        </w:rPr>
        <w:instrText xml:space="preserve"> REF _Ref215670021 \r  \* MERGEFORMAT </w:instrText>
      </w:r>
      <w:r w:rsidRPr="001E081A">
        <w:rPr>
          <w:u w:val="single"/>
        </w:rPr>
        <w:fldChar w:fldCharType="separate"/>
      </w:r>
      <w:r w:rsidRPr="001E081A">
        <w:rPr>
          <w:u w:val="single"/>
        </w:rPr>
        <w:t>Section III.B(7)(b)</w:t>
      </w:r>
      <w:r w:rsidRPr="001E081A">
        <w:rPr>
          <w:u w:val="single"/>
        </w:rPr>
        <w:fldChar w:fldCharType="end"/>
      </w:r>
      <w:r>
        <w:t xml:space="preserve"> (Oral Presentations and Interviews).</w:t>
      </w:r>
    </w:p>
    <w:p w14:paraId="20D19A40" w14:textId="4B56FE57" w:rsidR="003969A8" w:rsidRDefault="00CD0932" w:rsidP="00CD0932">
      <w:pPr>
        <w:pStyle w:val="ListParagraph"/>
        <w:numPr>
          <w:ilvl w:val="0"/>
          <w:numId w:val="11"/>
        </w:numPr>
        <w:spacing w:after="120"/>
        <w:contextualSpacing w:val="0"/>
      </w:pPr>
      <w:r w:rsidRPr="00CD0932">
        <w:t>“</w:t>
      </w:r>
      <w:r w:rsidR="005773B6">
        <w:rPr>
          <w:b/>
        </w:rPr>
        <w:t>Presentation</w:t>
      </w:r>
      <w:r w:rsidR="000E602E" w:rsidRPr="00CD0932">
        <w:rPr>
          <w:b/>
        </w:rPr>
        <w:t xml:space="preserve"> Agenda</w:t>
      </w:r>
      <w:r w:rsidRPr="00CD0932">
        <w:t>”</w:t>
      </w:r>
      <w:r w:rsidR="000E602E">
        <w:t xml:space="preserve"> means the written or electronic agenda provided to Shortlisted Bidders detailing the topics to be covered during the Oral Presentations.</w:t>
      </w:r>
    </w:p>
    <w:p w14:paraId="240C61A3" w14:textId="0D856970" w:rsidR="003969A8" w:rsidRDefault="00CD0932" w:rsidP="00CD0932">
      <w:pPr>
        <w:pStyle w:val="ListParagraph"/>
        <w:numPr>
          <w:ilvl w:val="0"/>
          <w:numId w:val="11"/>
        </w:numPr>
        <w:spacing w:after="120"/>
        <w:contextualSpacing w:val="0"/>
      </w:pPr>
      <w:r w:rsidRPr="00CD0932">
        <w:t>“</w:t>
      </w:r>
      <w:r w:rsidR="000E602E" w:rsidRPr="00CD0932">
        <w:rPr>
          <w:b/>
        </w:rPr>
        <w:t>Party</w:t>
      </w:r>
      <w:r w:rsidRPr="00CD0932">
        <w:t>”</w:t>
      </w:r>
      <w:r w:rsidR="000E602E">
        <w:t xml:space="preserve"> shall have the meaning ascribed to such term in </w:t>
      </w:r>
      <w:r w:rsidR="00AD3EED" w:rsidRPr="00AD3EED">
        <w:rPr>
          <w:u w:val="single"/>
        </w:rPr>
        <w:fldChar w:fldCharType="begin"/>
      </w:r>
      <w:r w:rsidR="00AD3EED" w:rsidRPr="00AD3EED">
        <w:rPr>
          <w:u w:val="single"/>
        </w:rPr>
        <w:instrText xml:space="preserve"> REF _Ref215670080 \r  \* MERGEFORMAT </w:instrText>
      </w:r>
      <w:r w:rsidR="00AD3EED" w:rsidRPr="00AD3EED">
        <w:rPr>
          <w:u w:val="single"/>
        </w:rPr>
        <w:fldChar w:fldCharType="separate"/>
      </w:r>
      <w:r w:rsidR="00AD3EED" w:rsidRPr="00AD3EED">
        <w:rPr>
          <w:u w:val="single"/>
        </w:rPr>
        <w:t>Section IV</w:t>
      </w:r>
      <w:r w:rsidR="00AD3EED" w:rsidRPr="00AD3EED">
        <w:rPr>
          <w:u w:val="single"/>
        </w:rPr>
        <w:fldChar w:fldCharType="end"/>
      </w:r>
      <w:r w:rsidR="00AD3EED" w:rsidRPr="00AD3EED">
        <w:rPr>
          <w:u w:val="single"/>
        </w:rPr>
        <w:t>.</w:t>
      </w:r>
      <w:r w:rsidR="000E602E">
        <w:t xml:space="preserve"> (</w:t>
      </w:r>
      <w:r w:rsidR="003C23A9">
        <w:t>Memorial</w:t>
      </w:r>
      <w:r w:rsidR="000E602E">
        <w:t>’s General Terms and Conditions).</w:t>
      </w:r>
    </w:p>
    <w:p w14:paraId="3CC1DD50" w14:textId="4A9225A6" w:rsidR="003969A8" w:rsidRDefault="00CD0932" w:rsidP="00CD0932">
      <w:pPr>
        <w:pStyle w:val="ListParagraph"/>
        <w:numPr>
          <w:ilvl w:val="0"/>
          <w:numId w:val="11"/>
        </w:numPr>
        <w:spacing w:after="120"/>
        <w:contextualSpacing w:val="0"/>
      </w:pPr>
      <w:r w:rsidRPr="00CD0932">
        <w:t>“</w:t>
      </w:r>
      <w:r w:rsidR="000E602E" w:rsidRPr="00CD0932">
        <w:rPr>
          <w:b/>
        </w:rPr>
        <w:t>Pre-Bidders Meeting</w:t>
      </w:r>
      <w:r w:rsidRPr="00CD0932">
        <w:t>”</w:t>
      </w:r>
      <w:r w:rsidR="000E602E">
        <w:t xml:space="preserve"> means a mandatory or optional meeting or site visit held for prospective Bidders to discuss, receive, and review information concerning the Scope of Work of the RFP.</w:t>
      </w:r>
    </w:p>
    <w:p w14:paraId="7C70C0B7" w14:textId="67A00C5F" w:rsidR="003969A8" w:rsidRDefault="00CD0932" w:rsidP="00CD0932">
      <w:pPr>
        <w:pStyle w:val="ListParagraph"/>
        <w:numPr>
          <w:ilvl w:val="0"/>
          <w:numId w:val="11"/>
        </w:numPr>
        <w:spacing w:after="120"/>
        <w:contextualSpacing w:val="0"/>
      </w:pPr>
      <w:r w:rsidRPr="00CD0932">
        <w:t>“</w:t>
      </w:r>
      <w:r w:rsidR="000E602E" w:rsidRPr="00CD0932">
        <w:rPr>
          <w:b/>
        </w:rPr>
        <w:t>Proposal</w:t>
      </w:r>
      <w:r w:rsidRPr="00CD0932">
        <w:t>”</w:t>
      </w:r>
      <w:r w:rsidR="000E602E">
        <w:t xml:space="preserve"> means a Bidder’s bid, proposal, or reply submitted in response to this RFP.</w:t>
      </w:r>
    </w:p>
    <w:p w14:paraId="37ED8B91" w14:textId="1862A41E" w:rsidR="003969A8" w:rsidRDefault="00CD0932" w:rsidP="00CD0932">
      <w:pPr>
        <w:pStyle w:val="ListParagraph"/>
        <w:numPr>
          <w:ilvl w:val="0"/>
          <w:numId w:val="11"/>
        </w:numPr>
        <w:spacing w:after="120"/>
        <w:contextualSpacing w:val="0"/>
      </w:pPr>
      <w:r w:rsidRPr="00CD0932">
        <w:t>“</w:t>
      </w:r>
      <w:r w:rsidR="000E602E" w:rsidRPr="00CD0932">
        <w:rPr>
          <w:b/>
        </w:rPr>
        <w:t>Proposal Due Date</w:t>
      </w:r>
      <w:r w:rsidRPr="00CD0932">
        <w:t>”</w:t>
      </w:r>
      <w:r w:rsidR="000E602E">
        <w:t xml:space="preserve"> means the date and time deadline when the Proposals are due in response to this RFP as delineated in the RFP Summary Page.</w:t>
      </w:r>
    </w:p>
    <w:p w14:paraId="55EF6DFD" w14:textId="1201C386" w:rsidR="003969A8" w:rsidRDefault="00CD0932" w:rsidP="00CD0932">
      <w:pPr>
        <w:pStyle w:val="ListParagraph"/>
        <w:numPr>
          <w:ilvl w:val="0"/>
          <w:numId w:val="11"/>
        </w:numPr>
        <w:spacing w:after="120"/>
        <w:contextualSpacing w:val="0"/>
      </w:pPr>
      <w:r w:rsidRPr="00CD0932">
        <w:lastRenderedPageBreak/>
        <w:t>“</w:t>
      </w:r>
      <w:r w:rsidR="000E602E" w:rsidRPr="00CD0932">
        <w:rPr>
          <w:b/>
        </w:rPr>
        <w:t>Protest</w:t>
      </w:r>
      <w:r w:rsidRPr="00CD0932">
        <w:t>”</w:t>
      </w:r>
      <w:r w:rsidR="000E602E">
        <w:t xml:space="preserve"> shall have the meaning ascribed to such term in </w:t>
      </w:r>
      <w:r w:rsidR="007B68FB" w:rsidRPr="007B68FB">
        <w:rPr>
          <w:u w:val="single"/>
        </w:rPr>
        <w:fldChar w:fldCharType="begin"/>
      </w:r>
      <w:r w:rsidR="007B68FB" w:rsidRPr="007B68FB">
        <w:rPr>
          <w:u w:val="single"/>
        </w:rPr>
        <w:instrText xml:space="preserve"> REF _Ref215670829 \r  \* MERGEFORMAT </w:instrText>
      </w:r>
      <w:r w:rsidR="007B68FB" w:rsidRPr="007B68FB">
        <w:rPr>
          <w:u w:val="single"/>
        </w:rPr>
        <w:fldChar w:fldCharType="separate"/>
      </w:r>
      <w:r w:rsidR="007B68FB" w:rsidRPr="007B68FB">
        <w:rPr>
          <w:u w:val="single"/>
        </w:rPr>
        <w:t>Section III.A(1)(u)</w:t>
      </w:r>
      <w:r w:rsidR="007B68FB" w:rsidRPr="007B68FB">
        <w:rPr>
          <w:u w:val="single"/>
        </w:rPr>
        <w:fldChar w:fldCharType="end"/>
      </w:r>
      <w:r w:rsidR="000E602E">
        <w:t xml:space="preserve"> (RFP Protests and Disputes – Administrative Remedy).</w:t>
      </w:r>
    </w:p>
    <w:p w14:paraId="2C2BE67C" w14:textId="1E2B134F" w:rsidR="003969A8" w:rsidRDefault="00CD0932" w:rsidP="00CD0932">
      <w:pPr>
        <w:pStyle w:val="ListParagraph"/>
        <w:numPr>
          <w:ilvl w:val="0"/>
          <w:numId w:val="11"/>
        </w:numPr>
        <w:spacing w:after="120"/>
        <w:contextualSpacing w:val="0"/>
      </w:pPr>
      <w:r w:rsidRPr="00CD0932">
        <w:t>“</w:t>
      </w:r>
      <w:r w:rsidR="000E602E" w:rsidRPr="00CD0932">
        <w:rPr>
          <w:b/>
        </w:rPr>
        <w:t>Public Opening</w:t>
      </w:r>
      <w:r w:rsidRPr="00CD0932">
        <w:t>”</w:t>
      </w:r>
      <w:r w:rsidR="000E602E">
        <w:t xml:space="preserve"> means the public meeting occurring on the date and time delineated in the RFP Summary Page where all of the submitted Proposals will be opened as described in greater detail in </w:t>
      </w:r>
      <w:r w:rsidR="00AA0315" w:rsidRPr="00AA0315">
        <w:rPr>
          <w:u w:val="single"/>
        </w:rPr>
        <w:fldChar w:fldCharType="begin"/>
      </w:r>
      <w:r w:rsidR="00AA0315" w:rsidRPr="00AA0315">
        <w:rPr>
          <w:u w:val="single"/>
        </w:rPr>
        <w:instrText xml:space="preserve"> REF _Ref215671064 \r  \* MERGEFORMAT </w:instrText>
      </w:r>
      <w:r w:rsidR="00AA0315" w:rsidRPr="00AA0315">
        <w:rPr>
          <w:u w:val="single"/>
        </w:rPr>
        <w:fldChar w:fldCharType="separate"/>
      </w:r>
      <w:r w:rsidR="00AA0315" w:rsidRPr="00AA0315">
        <w:rPr>
          <w:u w:val="single"/>
        </w:rPr>
        <w:t>Section III.B</w:t>
      </w:r>
      <w:r w:rsidR="00AA0315" w:rsidRPr="00AA0315">
        <w:rPr>
          <w:u w:val="single"/>
        </w:rPr>
        <w:fldChar w:fldCharType="end"/>
      </w:r>
      <w:r w:rsidR="00AA0315" w:rsidRPr="00AA0315">
        <w:rPr>
          <w:u w:val="single"/>
        </w:rPr>
        <w:fldChar w:fldCharType="begin"/>
      </w:r>
      <w:r w:rsidR="00AA0315" w:rsidRPr="00AA0315">
        <w:rPr>
          <w:u w:val="single"/>
        </w:rPr>
        <w:instrText xml:space="preserve"> REF _Ref215671054 \r  \* MERGEFORMAT </w:instrText>
      </w:r>
      <w:r w:rsidR="00AA0315" w:rsidRPr="00AA0315">
        <w:rPr>
          <w:u w:val="single"/>
        </w:rPr>
        <w:fldChar w:fldCharType="separate"/>
      </w:r>
      <w:r w:rsidR="00AA0315" w:rsidRPr="00AA0315">
        <w:rPr>
          <w:u w:val="single"/>
        </w:rPr>
        <w:t>(6)</w:t>
      </w:r>
      <w:r w:rsidR="00AA0315" w:rsidRPr="00AA0315">
        <w:rPr>
          <w:u w:val="single"/>
        </w:rPr>
        <w:fldChar w:fldCharType="end"/>
      </w:r>
      <w:r w:rsidR="000E602E">
        <w:t xml:space="preserve"> (Public Opening).</w:t>
      </w:r>
    </w:p>
    <w:p w14:paraId="4FC12152" w14:textId="7BF5A868" w:rsidR="003969A8" w:rsidRDefault="00CD0932" w:rsidP="00CD0932">
      <w:pPr>
        <w:pStyle w:val="ListParagraph"/>
        <w:numPr>
          <w:ilvl w:val="0"/>
          <w:numId w:val="11"/>
        </w:numPr>
        <w:spacing w:after="120"/>
        <w:contextualSpacing w:val="0"/>
      </w:pPr>
      <w:r w:rsidRPr="00CD0932">
        <w:t>“</w:t>
      </w:r>
      <w:r w:rsidR="000E602E" w:rsidRPr="00CD0932">
        <w:rPr>
          <w:b/>
        </w:rPr>
        <w:t>Redacted Materials</w:t>
      </w:r>
      <w:r w:rsidRPr="00CD0932">
        <w:t>”</w:t>
      </w:r>
      <w:r w:rsidR="000E602E">
        <w:t xml:space="preserve"> shall have the meaning ascribed to such term in </w:t>
      </w:r>
      <w:r w:rsidR="00AA0315" w:rsidRPr="00AA0315">
        <w:rPr>
          <w:u w:val="single"/>
        </w:rPr>
        <w:fldChar w:fldCharType="begin"/>
      </w:r>
      <w:r w:rsidR="00AA0315" w:rsidRPr="00AA0315">
        <w:rPr>
          <w:u w:val="single"/>
        </w:rPr>
        <w:instrText xml:space="preserve"> REF _Ref215669882 \r  \* MERGEFORMAT </w:instrText>
      </w:r>
      <w:r w:rsidR="00AA0315" w:rsidRPr="00AA0315">
        <w:rPr>
          <w:u w:val="single"/>
        </w:rPr>
        <w:fldChar w:fldCharType="separate"/>
      </w:r>
      <w:r w:rsidR="00AA0315" w:rsidRPr="00AA0315">
        <w:rPr>
          <w:u w:val="single"/>
        </w:rPr>
        <w:t>Section VII.A(2)(e)</w:t>
      </w:r>
      <w:r w:rsidR="00AA0315" w:rsidRPr="00AA0315">
        <w:rPr>
          <w:u w:val="single"/>
        </w:rPr>
        <w:fldChar w:fldCharType="end"/>
      </w:r>
      <w:r w:rsidR="000E602E">
        <w:t xml:space="preserve"> (Important Notice Regarding Public Records).</w:t>
      </w:r>
    </w:p>
    <w:p w14:paraId="46F8D765" w14:textId="7BB3F0C4" w:rsidR="003969A8" w:rsidRDefault="00CD0932" w:rsidP="00CD0932">
      <w:pPr>
        <w:pStyle w:val="ListParagraph"/>
        <w:numPr>
          <w:ilvl w:val="0"/>
          <w:numId w:val="11"/>
        </w:numPr>
        <w:spacing w:after="120"/>
        <w:contextualSpacing w:val="0"/>
      </w:pPr>
      <w:r w:rsidRPr="00CD0932">
        <w:t>“</w:t>
      </w:r>
      <w:r w:rsidR="000E602E" w:rsidRPr="00CD0932">
        <w:rPr>
          <w:b/>
        </w:rPr>
        <w:t>Related Bidders</w:t>
      </w:r>
      <w:r w:rsidRPr="00CD0932">
        <w:t>”</w:t>
      </w:r>
      <w:r w:rsidR="000E602E">
        <w:t xml:space="preserve"> means Bidders or the principals thereof which have a direct or indirect ownership interest in another Bidder submitting a Proposal in the same competitive solicitation or in which a parent company or the principals thereof of one Bidder have a direct or indirect ownership interest in another Bidder submitting a Proposal in the same competitive solicitation.</w:t>
      </w:r>
    </w:p>
    <w:p w14:paraId="3C34187A" w14:textId="106609C8" w:rsidR="003969A8" w:rsidRDefault="00CD0932" w:rsidP="00CD0932">
      <w:pPr>
        <w:pStyle w:val="ListParagraph"/>
        <w:numPr>
          <w:ilvl w:val="0"/>
          <w:numId w:val="11"/>
        </w:numPr>
        <w:spacing w:after="120"/>
        <w:contextualSpacing w:val="0"/>
      </w:pPr>
      <w:r w:rsidRPr="00CD0932">
        <w:t>“</w:t>
      </w:r>
      <w:r w:rsidR="000E602E" w:rsidRPr="00CD0932">
        <w:rPr>
          <w:b/>
        </w:rPr>
        <w:t>Responsible Bidder</w:t>
      </w:r>
      <w:r w:rsidRPr="00CD0932">
        <w:t>”</w:t>
      </w:r>
      <w:r w:rsidR="000E602E">
        <w:t xml:space="preserve"> means a Bidder that has the capability in all respects to fully perform the contract requirements and the integrity and reliability that will assure good faith performance of such Bidder’s obligations under an awarded contract.</w:t>
      </w:r>
    </w:p>
    <w:p w14:paraId="1AADB246" w14:textId="38E2C13F" w:rsidR="003969A8" w:rsidRDefault="00CD0932" w:rsidP="00CD0932">
      <w:pPr>
        <w:pStyle w:val="ListParagraph"/>
        <w:numPr>
          <w:ilvl w:val="0"/>
          <w:numId w:val="11"/>
        </w:numPr>
        <w:spacing w:after="120"/>
        <w:contextualSpacing w:val="0"/>
      </w:pPr>
      <w:r w:rsidRPr="00CD0932">
        <w:t>“</w:t>
      </w:r>
      <w:r w:rsidR="000E602E" w:rsidRPr="00CD0932">
        <w:rPr>
          <w:b/>
        </w:rPr>
        <w:t>Responsive Bid</w:t>
      </w:r>
      <w:r w:rsidRPr="00CD0932">
        <w:t>”</w:t>
      </w:r>
      <w:r w:rsidR="000E602E">
        <w:t xml:space="preserve"> means a Proposal submitted by a Bidder that conforms in all material respects to this RFP solicitation.</w:t>
      </w:r>
    </w:p>
    <w:p w14:paraId="33BC3D3B" w14:textId="217EF625" w:rsidR="003969A8" w:rsidRDefault="00CD0932" w:rsidP="00CD0932">
      <w:pPr>
        <w:pStyle w:val="ListParagraph"/>
        <w:numPr>
          <w:ilvl w:val="0"/>
          <w:numId w:val="11"/>
        </w:numPr>
        <w:spacing w:after="120"/>
        <w:contextualSpacing w:val="0"/>
      </w:pPr>
      <w:r w:rsidRPr="00CD0932">
        <w:t>“</w:t>
      </w:r>
      <w:r w:rsidR="000E602E" w:rsidRPr="00CD0932">
        <w:rPr>
          <w:b/>
        </w:rPr>
        <w:t>Responsive Bidder</w:t>
      </w:r>
      <w:r w:rsidRPr="00CD0932">
        <w:t>”</w:t>
      </w:r>
      <w:r w:rsidR="000E602E">
        <w:t xml:space="preserve"> means a Bidder that has submitted a Responsive Bid to this RFP solicitation.</w:t>
      </w:r>
    </w:p>
    <w:p w14:paraId="1A113A77" w14:textId="5D448631" w:rsidR="003969A8" w:rsidRDefault="00CD0932" w:rsidP="00CD0932">
      <w:pPr>
        <w:pStyle w:val="ListParagraph"/>
        <w:numPr>
          <w:ilvl w:val="0"/>
          <w:numId w:val="11"/>
        </w:numPr>
        <w:spacing w:after="120"/>
        <w:contextualSpacing w:val="0"/>
      </w:pPr>
      <w:r w:rsidRPr="00CD0932">
        <w:t>“</w:t>
      </w:r>
      <w:r w:rsidR="000E602E" w:rsidRPr="00CD0932">
        <w:rPr>
          <w:b/>
        </w:rPr>
        <w:t>RFP</w:t>
      </w:r>
      <w:r w:rsidRPr="00CD0932">
        <w:t>”</w:t>
      </w:r>
      <w:r w:rsidR="000E602E">
        <w:t xml:space="preserve"> means this Request for Proposals competitive solicitation, whereby a contract will be awarded to one or more Responsive and Responsible Bidders based on several criteria such as price, prior relevant experience of the Bidders, past experience working with </w:t>
      </w:r>
      <w:r w:rsidR="003C23A9">
        <w:t>Memorial</w:t>
      </w:r>
      <w:r w:rsidR="000E602E">
        <w:t>, and other criteria set forth in this RFP.</w:t>
      </w:r>
    </w:p>
    <w:p w14:paraId="18FB5E56" w14:textId="41C76971" w:rsidR="003969A8" w:rsidRDefault="00CD0932" w:rsidP="00CD0932">
      <w:pPr>
        <w:pStyle w:val="ListParagraph"/>
        <w:numPr>
          <w:ilvl w:val="0"/>
          <w:numId w:val="11"/>
        </w:numPr>
        <w:spacing w:after="120"/>
        <w:contextualSpacing w:val="0"/>
      </w:pPr>
      <w:r w:rsidRPr="00CD0932">
        <w:t>“</w:t>
      </w:r>
      <w:r w:rsidR="000E602E" w:rsidRPr="00CD0932">
        <w:rPr>
          <w:b/>
        </w:rPr>
        <w:t>RFP Summary Page</w:t>
      </w:r>
      <w:r w:rsidRPr="00CD0932">
        <w:t>”</w:t>
      </w:r>
      <w:r w:rsidR="000E602E">
        <w:t xml:space="preserve"> means </w:t>
      </w:r>
      <w:r w:rsidR="00C67F3B" w:rsidRPr="00C67F3B">
        <w:rPr>
          <w:u w:val="single"/>
        </w:rPr>
        <w:fldChar w:fldCharType="begin"/>
      </w:r>
      <w:r w:rsidR="00C67F3B" w:rsidRPr="00C67F3B">
        <w:rPr>
          <w:u w:val="single"/>
        </w:rPr>
        <w:instrText xml:space="preserve"> REF _Ref215671192 \r  \* MERGEFORMAT </w:instrText>
      </w:r>
      <w:r w:rsidR="00C67F3B" w:rsidRPr="00C67F3B">
        <w:rPr>
          <w:u w:val="single"/>
        </w:rPr>
        <w:fldChar w:fldCharType="separate"/>
      </w:r>
      <w:r w:rsidR="00C67F3B" w:rsidRPr="00C67F3B">
        <w:rPr>
          <w:u w:val="single"/>
        </w:rPr>
        <w:t>Section I</w:t>
      </w:r>
      <w:r w:rsidR="00C67F3B" w:rsidRPr="00C67F3B">
        <w:rPr>
          <w:u w:val="single"/>
        </w:rPr>
        <w:fldChar w:fldCharType="end"/>
      </w:r>
      <w:r w:rsidR="000E602E">
        <w:t xml:space="preserve"> (RFP Summary Page) of this RFP, which contains pertinent information including, without limitation, important dates, deadlines, scoring, and any applicable Small Business Enhancements and Certified Small Business Vendor Subcontracting Requirements.</w:t>
      </w:r>
    </w:p>
    <w:p w14:paraId="6A6AAB34" w14:textId="682F81E8" w:rsidR="003969A8" w:rsidRDefault="00CD0932" w:rsidP="00CD0932">
      <w:pPr>
        <w:pStyle w:val="ListParagraph"/>
        <w:numPr>
          <w:ilvl w:val="0"/>
          <w:numId w:val="11"/>
        </w:numPr>
        <w:spacing w:after="120"/>
        <w:contextualSpacing w:val="0"/>
      </w:pPr>
      <w:r w:rsidRPr="00CD0932">
        <w:t>“</w:t>
      </w:r>
      <w:r w:rsidR="000E602E" w:rsidRPr="00CD0932">
        <w:rPr>
          <w:b/>
        </w:rPr>
        <w:t>Selection Committee</w:t>
      </w:r>
      <w:r w:rsidRPr="00CD0932">
        <w:t>”</w:t>
      </w:r>
      <w:r w:rsidR="000E602E">
        <w:t xml:space="preserve"> means a committee of officers, employees, agents, and contractors of </w:t>
      </w:r>
      <w:r w:rsidR="003C23A9">
        <w:t>Memorial</w:t>
      </w:r>
      <w:r w:rsidR="000E602E">
        <w:t xml:space="preserve"> approved by </w:t>
      </w:r>
      <w:r w:rsidR="00C47A99">
        <w:t xml:space="preserve">the </w:t>
      </w:r>
      <w:r w:rsidR="000E602E">
        <w:t>Chief Procurement Officer or designee, and organized for reviewing, evaluating, and scoring Proposals submitted in response to this RFP.</w:t>
      </w:r>
    </w:p>
    <w:p w14:paraId="30B7BC39" w14:textId="22CA84F3" w:rsidR="003969A8" w:rsidRDefault="00CD0932" w:rsidP="00CD0932">
      <w:pPr>
        <w:pStyle w:val="ListParagraph"/>
        <w:numPr>
          <w:ilvl w:val="0"/>
          <w:numId w:val="11"/>
        </w:numPr>
        <w:spacing w:after="120"/>
        <w:contextualSpacing w:val="0"/>
      </w:pPr>
      <w:r w:rsidRPr="00CD0932">
        <w:t>“</w:t>
      </w:r>
      <w:r w:rsidR="000E602E" w:rsidRPr="00CD0932">
        <w:rPr>
          <w:b/>
        </w:rPr>
        <w:t>Shortlist</w:t>
      </w:r>
      <w:r w:rsidRPr="00CD0932">
        <w:t>”</w:t>
      </w:r>
      <w:r w:rsidR="000E602E">
        <w:t xml:space="preserve"> means a list composed of a limited number of Responsible and Responsive Bidders that are eligible to participate in Oral Presentations and further evaluation by the Selection Committee.</w:t>
      </w:r>
    </w:p>
    <w:p w14:paraId="5517F984" w14:textId="4E5B2370" w:rsidR="003969A8" w:rsidRDefault="00CD0932" w:rsidP="00CD0932">
      <w:pPr>
        <w:pStyle w:val="ListParagraph"/>
        <w:numPr>
          <w:ilvl w:val="0"/>
          <w:numId w:val="11"/>
        </w:numPr>
        <w:spacing w:after="120"/>
        <w:contextualSpacing w:val="0"/>
      </w:pPr>
      <w:r w:rsidRPr="00CD0932">
        <w:t>“</w:t>
      </w:r>
      <w:r w:rsidR="000E602E" w:rsidRPr="00CD0932">
        <w:rPr>
          <w:b/>
        </w:rPr>
        <w:t>Shortlisted Bidder</w:t>
      </w:r>
      <w:r w:rsidRPr="00CD0932">
        <w:t>”</w:t>
      </w:r>
      <w:r w:rsidR="000E602E">
        <w:t xml:space="preserve"> means those Bidders shortlisted and invited to participate in Oral Presentations.</w:t>
      </w:r>
    </w:p>
    <w:p w14:paraId="7746AFC0" w14:textId="3C9A921E" w:rsidR="003969A8" w:rsidRDefault="00CD0932" w:rsidP="00CD0932">
      <w:pPr>
        <w:pStyle w:val="ListParagraph"/>
        <w:numPr>
          <w:ilvl w:val="0"/>
          <w:numId w:val="11"/>
        </w:numPr>
        <w:spacing w:after="120"/>
        <w:contextualSpacing w:val="0"/>
      </w:pPr>
      <w:r w:rsidRPr="00CD0932">
        <w:t>“</w:t>
      </w:r>
      <w:r w:rsidR="000E602E" w:rsidRPr="00CD0932">
        <w:rPr>
          <w:b/>
        </w:rPr>
        <w:t>Small Business Enhancements</w:t>
      </w:r>
      <w:r w:rsidRPr="00CD0932">
        <w:t>”</w:t>
      </w:r>
      <w:r w:rsidR="000E602E">
        <w:t xml:space="preserve"> means applicable strategies designed by </w:t>
      </w:r>
      <w:r w:rsidR="003C23A9">
        <w:t>Memorial</w:t>
      </w:r>
      <w:r w:rsidR="000E602E">
        <w:t xml:space="preserve"> intended to increase procurement opportunities for Certified Small Business Vendors.</w:t>
      </w:r>
    </w:p>
    <w:p w14:paraId="44F56FD6" w14:textId="50EDD974" w:rsidR="003969A8" w:rsidRDefault="00CD0932" w:rsidP="00CD0932">
      <w:pPr>
        <w:pStyle w:val="ListParagraph"/>
        <w:numPr>
          <w:ilvl w:val="0"/>
          <w:numId w:val="11"/>
        </w:numPr>
        <w:spacing w:after="120"/>
        <w:contextualSpacing w:val="0"/>
      </w:pPr>
      <w:r w:rsidRPr="00CD0932">
        <w:t>“</w:t>
      </w:r>
      <w:r w:rsidR="000E602E" w:rsidRPr="00CD0932">
        <w:rPr>
          <w:b/>
        </w:rPr>
        <w:t>Small Business Pricing Enhancement</w:t>
      </w:r>
      <w:r w:rsidRPr="00CD0932">
        <w:t>”</w:t>
      </w:r>
      <w:r w:rsidR="000E602E">
        <w:t xml:space="preserve"> means a type of Small Business Enhancement that applies a quote price tolerance to the pricing proposals submitted by Certified Small Business Vendors, as provided in greater detail in </w:t>
      </w:r>
      <w:r w:rsidR="00C67F3B" w:rsidRPr="00C67F3B">
        <w:rPr>
          <w:u w:val="single"/>
        </w:rPr>
        <w:fldChar w:fldCharType="begin"/>
      </w:r>
      <w:r w:rsidR="00C67F3B" w:rsidRPr="00C67F3B">
        <w:rPr>
          <w:u w:val="single"/>
        </w:rPr>
        <w:instrText xml:space="preserve"> REF _Ref215669209 \r  \* MERGEFORMAT </w:instrText>
      </w:r>
      <w:r w:rsidR="00C67F3B" w:rsidRPr="00C67F3B">
        <w:rPr>
          <w:u w:val="single"/>
        </w:rPr>
        <w:fldChar w:fldCharType="separate"/>
      </w:r>
      <w:r w:rsidR="00C67F3B" w:rsidRPr="00C67F3B">
        <w:rPr>
          <w:u w:val="single"/>
        </w:rPr>
        <w:t>Section VII.B(4)(a)</w:t>
      </w:r>
      <w:r w:rsidR="00C67F3B" w:rsidRPr="00C67F3B">
        <w:rPr>
          <w:u w:val="single"/>
        </w:rPr>
        <w:fldChar w:fldCharType="end"/>
      </w:r>
      <w:r w:rsidR="000E602E">
        <w:t xml:space="preserve"> (Small Business Pricing Enhancements).</w:t>
      </w:r>
    </w:p>
    <w:p w14:paraId="42F7015C" w14:textId="06F66AC8" w:rsidR="003969A8" w:rsidRDefault="00CD0932" w:rsidP="00CD0932">
      <w:pPr>
        <w:pStyle w:val="ListParagraph"/>
        <w:numPr>
          <w:ilvl w:val="0"/>
          <w:numId w:val="11"/>
        </w:numPr>
        <w:spacing w:after="120"/>
        <w:contextualSpacing w:val="0"/>
      </w:pPr>
      <w:r w:rsidRPr="00CD0932">
        <w:t>“</w:t>
      </w:r>
      <w:r w:rsidR="000E602E" w:rsidRPr="00CD0932">
        <w:rPr>
          <w:b/>
        </w:rPr>
        <w:t>Small Business Scoring Enhancement</w:t>
      </w:r>
      <w:r w:rsidRPr="00CD0932">
        <w:t>”</w:t>
      </w:r>
      <w:r w:rsidR="000E602E">
        <w:t xml:space="preserve"> means a type of Small Business Enhancement that awards points to the overall scores of Proposals submitted by Certified Small Business Vendors or to certain qualifying non-Certified Small Business Vendors, as provided in greater detail in </w:t>
      </w:r>
      <w:r w:rsidR="00C67F3B" w:rsidRPr="00C67F3B">
        <w:rPr>
          <w:u w:val="single"/>
        </w:rPr>
        <w:fldChar w:fldCharType="begin"/>
      </w:r>
      <w:r w:rsidR="00C67F3B" w:rsidRPr="00C67F3B">
        <w:rPr>
          <w:u w:val="single"/>
        </w:rPr>
        <w:instrText xml:space="preserve"> REF _Ref215669219 \r  \* MERGEFORMAT </w:instrText>
      </w:r>
      <w:r w:rsidR="00C67F3B" w:rsidRPr="00C67F3B">
        <w:rPr>
          <w:u w:val="single"/>
        </w:rPr>
        <w:fldChar w:fldCharType="separate"/>
      </w:r>
      <w:r w:rsidR="00C67F3B" w:rsidRPr="00C67F3B">
        <w:rPr>
          <w:u w:val="single"/>
        </w:rPr>
        <w:t>Section VII.B(4)(b)</w:t>
      </w:r>
      <w:r w:rsidR="00C67F3B" w:rsidRPr="00C67F3B">
        <w:rPr>
          <w:u w:val="single"/>
        </w:rPr>
        <w:fldChar w:fldCharType="end"/>
      </w:r>
      <w:r w:rsidR="000E602E">
        <w:t xml:space="preserve"> (Small Business Scoring Enhancements).</w:t>
      </w:r>
    </w:p>
    <w:p w14:paraId="4C024D83" w14:textId="44FFC36E" w:rsidR="003969A8" w:rsidRDefault="00CD0932" w:rsidP="00CD0932">
      <w:pPr>
        <w:pStyle w:val="ListParagraph"/>
        <w:numPr>
          <w:ilvl w:val="0"/>
          <w:numId w:val="11"/>
        </w:numPr>
        <w:spacing w:after="120"/>
        <w:contextualSpacing w:val="0"/>
      </w:pPr>
      <w:r w:rsidRPr="00CD0932">
        <w:t>“</w:t>
      </w:r>
      <w:r w:rsidR="000E602E" w:rsidRPr="00CD0932">
        <w:rPr>
          <w:b/>
        </w:rPr>
        <w:t>Stark Law</w:t>
      </w:r>
      <w:r w:rsidRPr="00CD0932">
        <w:t>”</w:t>
      </w:r>
      <w:r w:rsidR="000E602E">
        <w:t xml:space="preserve"> means the federal Ethics in Patient Referrals Act of 1989, promulgated at 42 U.S.C. § 1395nn, and its implementing and related regulations.</w:t>
      </w:r>
    </w:p>
    <w:p w14:paraId="2D0562AF" w14:textId="3C4EDD99" w:rsidR="003969A8" w:rsidRDefault="00CD0932" w:rsidP="00CD0932">
      <w:pPr>
        <w:pStyle w:val="ListParagraph"/>
        <w:numPr>
          <w:ilvl w:val="0"/>
          <w:numId w:val="11"/>
        </w:numPr>
        <w:spacing w:after="120"/>
        <w:contextualSpacing w:val="0"/>
      </w:pPr>
      <w:r w:rsidRPr="00CD0932">
        <w:lastRenderedPageBreak/>
        <w:t>“</w:t>
      </w:r>
      <w:r w:rsidR="000E602E" w:rsidRPr="00CD0932">
        <w:rPr>
          <w:b/>
        </w:rPr>
        <w:t>Sunshine Board</w:t>
      </w:r>
      <w:r w:rsidRPr="00CD0932">
        <w:t>”</w:t>
      </w:r>
      <w:r w:rsidR="000E602E">
        <w:t xml:space="preserve"> means the bulletin board located in the lobby of </w:t>
      </w:r>
      <w:r w:rsidR="003C23A9">
        <w:t>Memorial</w:t>
      </w:r>
      <w:r w:rsidR="000E602E">
        <w:t xml:space="preserve">’s Corporate Offices, </w:t>
      </w:r>
      <w:r w:rsidR="009C561C">
        <w:t>3111 Stirling Road</w:t>
      </w:r>
      <w:r w:rsidR="000E602E">
        <w:t xml:space="preserve">, </w:t>
      </w:r>
      <w:r w:rsidR="009C561C">
        <w:t>Hollywood</w:t>
      </w:r>
      <w:r w:rsidR="000E602E">
        <w:t>, Florida, where public notices of competitive solicitations are posted.</w:t>
      </w:r>
    </w:p>
    <w:p w14:paraId="43572EEE" w14:textId="76674688" w:rsidR="000E602E" w:rsidRDefault="00CD0932" w:rsidP="000E602E">
      <w:pPr>
        <w:pStyle w:val="ListParagraph"/>
        <w:numPr>
          <w:ilvl w:val="0"/>
          <w:numId w:val="11"/>
        </w:numPr>
        <w:contextualSpacing w:val="0"/>
      </w:pPr>
      <w:r w:rsidRPr="00CD0932">
        <w:t>“</w:t>
      </w:r>
      <w:r w:rsidR="000E602E" w:rsidRPr="00CD0932">
        <w:rPr>
          <w:b/>
        </w:rPr>
        <w:t>Webpage and Contact Information Section</w:t>
      </w:r>
      <w:r w:rsidRPr="00CD0932">
        <w:t>”</w:t>
      </w:r>
      <w:r w:rsidR="000E602E">
        <w:t xml:space="preserve"> means </w:t>
      </w:r>
      <w:r w:rsidR="000E602E" w:rsidRPr="002C713B">
        <w:rPr>
          <w:u w:val="single"/>
        </w:rPr>
        <w:t xml:space="preserve">Section </w:t>
      </w:r>
      <w:r w:rsidR="00FD55E8">
        <w:rPr>
          <w:u w:val="single"/>
        </w:rPr>
        <w:fldChar w:fldCharType="begin"/>
      </w:r>
      <w:r w:rsidR="00FD55E8">
        <w:rPr>
          <w:u w:val="single"/>
        </w:rPr>
        <w:instrText xml:space="preserve"> REF _Ref215671714 \r </w:instrText>
      </w:r>
      <w:r w:rsidR="00FD55E8">
        <w:rPr>
          <w:u w:val="single"/>
        </w:rPr>
        <w:fldChar w:fldCharType="separate"/>
      </w:r>
      <w:r w:rsidR="00FD55E8">
        <w:rPr>
          <w:u w:val="single"/>
        </w:rPr>
        <w:t>K</w:t>
      </w:r>
      <w:r w:rsidR="00FD55E8">
        <w:rPr>
          <w:u w:val="single"/>
        </w:rPr>
        <w:fldChar w:fldCharType="end"/>
      </w:r>
      <w:r w:rsidR="000E602E" w:rsidRPr="002C713B">
        <w:rPr>
          <w:u w:val="single"/>
        </w:rPr>
        <w:t>.</w:t>
      </w:r>
      <w:r w:rsidR="000E602E">
        <w:t xml:space="preserve"> of the RFP Summary Page (Webpage and Contact Information Section) of this RFP where important contact information and important links to webpages applicable to this RFP may be found. </w:t>
      </w:r>
    </w:p>
    <w:p w14:paraId="02B02746" w14:textId="77777777" w:rsidR="000E602E" w:rsidRDefault="000E602E" w:rsidP="003C23A9">
      <w:pPr>
        <w:pStyle w:val="Heading1"/>
      </w:pPr>
      <w:bookmarkStart w:id="13" w:name="_Ref215669520"/>
      <w:bookmarkStart w:id="14" w:name="_Ref215672189"/>
      <w:bookmarkStart w:id="15" w:name="_Ref215672202"/>
      <w:bookmarkStart w:id="16" w:name="_Toc223528856"/>
      <w:r>
        <w:t>INFORMATION CONCERNING THE RFP PROCESS</w:t>
      </w:r>
      <w:bookmarkEnd w:id="13"/>
      <w:bookmarkEnd w:id="14"/>
      <w:bookmarkEnd w:id="15"/>
      <w:bookmarkEnd w:id="16"/>
    </w:p>
    <w:p w14:paraId="3ADF4E7E" w14:textId="77777777" w:rsidR="000E602E" w:rsidRDefault="000E602E" w:rsidP="003F1A6F">
      <w:pPr>
        <w:pStyle w:val="Heading2"/>
        <w:spacing w:after="140"/>
      </w:pPr>
      <w:bookmarkStart w:id="17" w:name="_Ref215671789"/>
      <w:bookmarkStart w:id="18" w:name="_Ref215671799"/>
      <w:bookmarkStart w:id="19" w:name="_Ref215672031"/>
      <w:bookmarkStart w:id="20" w:name="_Toc223528857"/>
      <w:r>
        <w:t>Rules Governing this RFP</w:t>
      </w:r>
      <w:bookmarkEnd w:id="17"/>
      <w:bookmarkEnd w:id="18"/>
      <w:bookmarkEnd w:id="19"/>
      <w:bookmarkEnd w:id="20"/>
    </w:p>
    <w:p w14:paraId="69751FA8" w14:textId="6F1A4864" w:rsidR="009219F1" w:rsidRPr="00C51BEC" w:rsidRDefault="000E602E" w:rsidP="003F1A6F">
      <w:pPr>
        <w:pStyle w:val="Heading3"/>
        <w:spacing w:after="140"/>
        <w:rPr>
          <w:vanish/>
          <w:specVanish/>
        </w:rPr>
      </w:pPr>
      <w:bookmarkStart w:id="21" w:name="_Ref215671781"/>
      <w:bookmarkStart w:id="22" w:name="_Ref215672276"/>
      <w:bookmarkStart w:id="23" w:name="_Toc223528858"/>
      <w:r>
        <w:t>General Provisions Governing this RFP</w:t>
      </w:r>
      <w:r w:rsidR="009219F1" w:rsidRPr="00956D77">
        <w:rPr>
          <w:bCs/>
        </w:rPr>
        <w:t>.</w:t>
      </w:r>
      <w:bookmarkEnd w:id="21"/>
      <w:bookmarkEnd w:id="22"/>
      <w:bookmarkEnd w:id="23"/>
    </w:p>
    <w:p w14:paraId="23D31C1B" w14:textId="1071C770" w:rsidR="000E602E" w:rsidRPr="00C51BEC" w:rsidRDefault="00C51BEC" w:rsidP="003F1A6F">
      <w:pPr>
        <w:pStyle w:val="CalibriRFP"/>
        <w:spacing w:after="140"/>
      </w:pPr>
      <w:r>
        <w:t xml:space="preserve"> </w:t>
      </w:r>
      <w:r w:rsidR="000E602E" w:rsidRPr="00C51BEC">
        <w:t xml:space="preserve">The following provisions shall govern this RFP and be binding on all Bidders who wish to </w:t>
      </w:r>
      <w:proofErr w:type="gramStart"/>
      <w:r w:rsidR="000E602E" w:rsidRPr="00C51BEC">
        <w:t>respond</w:t>
      </w:r>
      <w:proofErr w:type="gramEnd"/>
      <w:r w:rsidR="000E602E" w:rsidRPr="00C51BEC">
        <w:t xml:space="preserve"> and submit a Proposal pursuant to this bid solicitation. Any questions or concerns pertaining to this RFP, including, without limitation, the submission of Proposals, the RFP process, or the deliverables being requested may only be directed via email to the Bids Department Email provided in the Webpage and Contact Information Section. All questions or concerns regarding the Scope of Work may only be directed </w:t>
      </w:r>
      <w:proofErr w:type="gramStart"/>
      <w:r w:rsidR="000E602E" w:rsidRPr="00C51BEC">
        <w:t>to</w:t>
      </w:r>
      <w:proofErr w:type="gramEnd"/>
      <w:r w:rsidR="000E602E" w:rsidRPr="00C51BEC">
        <w:t xml:space="preserve"> the foregoing email address and must be submitted on or before the Vendor Inquiry Deadline as set forth on the RFP Summary Page, as amended by applicable addenda.</w:t>
      </w:r>
    </w:p>
    <w:p w14:paraId="74EA0A9A" w14:textId="2ACF5178" w:rsidR="000E602E" w:rsidRDefault="000E602E" w:rsidP="003F1A6F">
      <w:pPr>
        <w:pStyle w:val="Heading4"/>
        <w:spacing w:after="140"/>
      </w:pPr>
      <w:r w:rsidRPr="00C30C96">
        <w:rPr>
          <w:b/>
          <w:bCs w:val="0"/>
          <w:i/>
          <w:iCs/>
        </w:rPr>
        <w:t>Who May and May Not Respond to this Bid Solicitation</w:t>
      </w:r>
      <w:r>
        <w:t xml:space="preserve">. Responsible Bidders authorized to transact business in Florida and that possess the financial capability, experience, resources, and applicable personnel described in this RFP are invited to submit Proposals. Those vendors who may not respond to this RFP are those vendors that (a) are not Responsible Bidders; (b) were disqualified from submitting bids, contracting, or conducting business with </w:t>
      </w:r>
      <w:r w:rsidR="003C23A9">
        <w:t>Memorial</w:t>
      </w:r>
      <w:r>
        <w:t xml:space="preserve">; (c) are on the Convicted Vendor List </w:t>
      </w:r>
      <w:r w:rsidR="00404589">
        <w:t>created</w:t>
      </w:r>
      <w:r>
        <w:t xml:space="preserve"> pursuant to § 287.133, Florida Statutes; (d) are </w:t>
      </w:r>
      <w:r w:rsidR="001020C0">
        <w:t xml:space="preserve">engaged in the boycott of Israel or listed </w:t>
      </w:r>
      <w:r>
        <w:t xml:space="preserve">on the Scrutinized Companies </w:t>
      </w:r>
      <w:r w:rsidR="009C561C">
        <w:t xml:space="preserve">or Other Entities </w:t>
      </w:r>
      <w:r>
        <w:t>that Boycott Israel List, created pursuant to § 215.4725, Florida Statute</w:t>
      </w:r>
      <w:r w:rsidR="001020C0">
        <w:t>s; (e)</w:t>
      </w:r>
      <w:r>
        <w:t xml:space="preserve"> </w:t>
      </w:r>
      <w:r w:rsidR="001020C0">
        <w:t>are on</w:t>
      </w:r>
      <w:r>
        <w:t xml:space="preserve"> the </w:t>
      </w:r>
      <w:r w:rsidR="001020C0" w:rsidRPr="001020C0">
        <w:t>Scrutinized Companies with Activities in Sudan List or the Scrutinized Companies with Activities in Iran Terrorism Sectors List,</w:t>
      </w:r>
      <w:r w:rsidR="001020C0">
        <w:t xml:space="preserve"> both</w:t>
      </w:r>
      <w:r>
        <w:t xml:space="preserve"> created pursuant to § 215.473, Florida Statutes; </w:t>
      </w:r>
      <w:r w:rsidR="001020C0">
        <w:t xml:space="preserve">(f) </w:t>
      </w:r>
      <w:r w:rsidR="001020C0" w:rsidRPr="00ED2228">
        <w:rPr>
          <w:szCs w:val="24"/>
        </w:rPr>
        <w:t xml:space="preserve">unless otherwise authorized under </w:t>
      </w:r>
      <w:r w:rsidR="00DA6D05">
        <w:rPr>
          <w:szCs w:val="24"/>
        </w:rPr>
        <w:t xml:space="preserve">federal or </w:t>
      </w:r>
      <w:r w:rsidR="001020C0" w:rsidRPr="00ED2228">
        <w:rPr>
          <w:szCs w:val="24"/>
        </w:rPr>
        <w:t>state law</w:t>
      </w:r>
      <w:r w:rsidR="001020C0">
        <w:rPr>
          <w:szCs w:val="24"/>
        </w:rPr>
        <w:t xml:space="preserve">, are engaged </w:t>
      </w:r>
      <w:r w:rsidR="001020C0" w:rsidRPr="001020C0">
        <w:rPr>
          <w:szCs w:val="24"/>
        </w:rPr>
        <w:t>in business operations in Cuba or Syria</w:t>
      </w:r>
      <w:r w:rsidR="001020C0">
        <w:rPr>
          <w:szCs w:val="24"/>
        </w:rPr>
        <w:t>;</w:t>
      </w:r>
      <w:r w:rsidR="001020C0">
        <w:t xml:space="preserve"> </w:t>
      </w:r>
      <w:r>
        <w:t>(</w:t>
      </w:r>
      <w:r w:rsidR="001020C0">
        <w:t>g</w:t>
      </w:r>
      <w:r>
        <w:t>) are a “foreign country of concern” as defined in § 287.138, Florida Statutes; (</w:t>
      </w:r>
      <w:r w:rsidR="001020C0">
        <w:t>h</w:t>
      </w:r>
      <w:r>
        <w:t>) are on the List of Excluded Individuals/Entities maintained by the U.S. Department of Health and Human Services, Office of Inspector General</w:t>
      </w:r>
      <w:r w:rsidR="001020C0">
        <w:t>; (i)</w:t>
      </w:r>
      <w:r>
        <w:t xml:space="preserve"> </w:t>
      </w:r>
      <w:r w:rsidR="001020C0">
        <w:t>are on</w:t>
      </w:r>
      <w:r>
        <w:t xml:space="preserve"> the GSA’s System for Award Management Federal Excluded Parties List; or (</w:t>
      </w:r>
      <w:r w:rsidR="001020C0">
        <w:t>j</w:t>
      </w:r>
      <w:r>
        <w:t xml:space="preserve">) that are otherwise prohibited from bidding on, submitting a proposal for, or entering into or renewing a contract with any public entity under federal, state, or local law or </w:t>
      </w:r>
      <w:r w:rsidR="003C23A9">
        <w:t>Memorial</w:t>
      </w:r>
      <w:r>
        <w:t xml:space="preserve">’s </w:t>
      </w:r>
      <w:r w:rsidR="001020C0">
        <w:t>Policies and Standard Practices</w:t>
      </w:r>
      <w:r>
        <w:t xml:space="preserve">. When making determinations of responsibility, </w:t>
      </w:r>
      <w:r w:rsidR="003C23A9">
        <w:t>Memorial</w:t>
      </w:r>
      <w:r>
        <w:t xml:space="preserve"> may request additional information from any Bidder on matters that may affect a Bidder’s responsibility. The failure of a Bidder to provide information requested by </w:t>
      </w:r>
      <w:r w:rsidR="003C23A9">
        <w:t>Memorial</w:t>
      </w:r>
      <w:r>
        <w:t xml:space="preserve"> may result in a determination of non-responsibility.</w:t>
      </w:r>
    </w:p>
    <w:p w14:paraId="51A5AB22" w14:textId="3724B0FE" w:rsidR="000E602E" w:rsidRDefault="000E602E" w:rsidP="003F1A6F">
      <w:pPr>
        <w:pStyle w:val="Heading4"/>
        <w:spacing w:after="140"/>
      </w:pPr>
      <w:r w:rsidRPr="00C30C96">
        <w:rPr>
          <w:b/>
          <w:bCs w:val="0"/>
          <w:i/>
          <w:iCs/>
        </w:rPr>
        <w:t>Standards for Bidding</w:t>
      </w:r>
      <w:r>
        <w:t xml:space="preserve">. </w:t>
      </w:r>
      <w:r w:rsidR="003C23A9">
        <w:t>Memorial</w:t>
      </w:r>
      <w:r>
        <w:t xml:space="preserve"> will only consider Responsible and Responsive Bidders for the award of a contract under this RFP. When determining the responsiveness of a Proposal and the responsibility of a Bidder, the following criteria shall be considered by </w:t>
      </w:r>
      <w:r w:rsidR="003C23A9">
        <w:t>Memorial</w:t>
      </w:r>
      <w:r>
        <w:t xml:space="preserve"> when applicable: the ability, capacity and skill of the Bidder to perform under the contract as required; whether the Bidder can perform promptly, or within the time specified, without delay or interference; the character, integrity, reputation, judgment, experience, and efficiency of the Bidder; the quality of the Bidder’s past performance with </w:t>
      </w:r>
      <w:r w:rsidR="003C23A9">
        <w:t>Memorial</w:t>
      </w:r>
      <w:r>
        <w:t xml:space="preserve"> and other federal, state, and local government entities; </w:t>
      </w:r>
      <w:r w:rsidR="003C23A9">
        <w:t>Memorial</w:t>
      </w:r>
      <w:r>
        <w:t xml:space="preserve">’s experience with the Bidder on past projects or contracts including </w:t>
      </w:r>
      <w:r w:rsidR="003C23A9">
        <w:t>Memorial</w:t>
      </w:r>
      <w:r>
        <w:t xml:space="preserve">’s interactions with the Bidder or the Bidder’s personnel; the Bidder’s compliance with applicable laws and ordinances </w:t>
      </w:r>
      <w:r>
        <w:lastRenderedPageBreak/>
        <w:t xml:space="preserve">including </w:t>
      </w:r>
      <w:r w:rsidR="003C23A9">
        <w:t>Memorial</w:t>
      </w:r>
      <w:r>
        <w:t xml:space="preserve">’s </w:t>
      </w:r>
      <w:r w:rsidR="001020C0">
        <w:t>Policies and Standard Practices</w:t>
      </w:r>
      <w:r>
        <w:t xml:space="preserve">; the sufficiency of the Bidder’s financial resources; the availability, quality, and adaptability of the Bidder’s supplies or services to the needs of </w:t>
      </w:r>
      <w:r w:rsidR="003C23A9">
        <w:t>Memorial</w:t>
      </w:r>
      <w:r>
        <w:t xml:space="preserve"> and its required uses; the ability of the Bidder to provide future maintenance, service, or parts; and the number, scope of conditions, and other criteria outlined in this competitive solicitation or any subsequent issued addenda.</w:t>
      </w:r>
    </w:p>
    <w:p w14:paraId="5BA3147C" w14:textId="09E68945" w:rsidR="000E602E" w:rsidRDefault="000E602E" w:rsidP="003F1A6F">
      <w:pPr>
        <w:pStyle w:val="Heading4"/>
        <w:spacing w:after="140"/>
      </w:pPr>
      <w:r w:rsidRPr="00C30C96">
        <w:rPr>
          <w:b/>
          <w:bCs w:val="0"/>
          <w:i/>
          <w:iCs/>
        </w:rPr>
        <w:t>Bidder Responsibilities</w:t>
      </w:r>
      <w:r>
        <w:t xml:space="preserve">. All Responsible Bidders who wish to submit Proposals must carefully read this entire RFP, all attachments, and any addenda before submitting a Proposal. It is the responsibility of all Bidders to read and comply with all instructions, submit questions and inquiries by the Vendor Inquiry Deadline (as noted in the RFP Summary Page), submit Proposals to the proper electronic file repository via the applicable link provided in </w:t>
      </w:r>
      <w:r w:rsidRPr="002C713B">
        <w:rPr>
          <w:u w:val="single"/>
        </w:rPr>
        <w:t xml:space="preserve">Section </w:t>
      </w:r>
      <w:r w:rsidR="00FD55E8">
        <w:rPr>
          <w:u w:val="single"/>
        </w:rPr>
        <w:fldChar w:fldCharType="begin"/>
      </w:r>
      <w:r w:rsidR="00FD55E8">
        <w:rPr>
          <w:u w:val="single"/>
        </w:rPr>
        <w:instrText xml:space="preserve"> REF _Ref215671734 \r </w:instrText>
      </w:r>
      <w:r w:rsidR="00FD55E8">
        <w:rPr>
          <w:u w:val="single"/>
        </w:rPr>
        <w:fldChar w:fldCharType="separate"/>
      </w:r>
      <w:r w:rsidR="00FD55E8">
        <w:rPr>
          <w:u w:val="single"/>
        </w:rPr>
        <w:t>D</w:t>
      </w:r>
      <w:r w:rsidR="00FD55E8">
        <w:rPr>
          <w:u w:val="single"/>
        </w:rPr>
        <w:fldChar w:fldCharType="end"/>
      </w:r>
      <w:r w:rsidRPr="002C713B">
        <w:rPr>
          <w:u w:val="single"/>
        </w:rPr>
        <w:t>.</w:t>
      </w:r>
      <w:r>
        <w:t xml:space="preserve"> of the RFP Summary Page (Proposal Submissions and Responses), and to otherwise comply with all terms and conditions of this RFP to be deemed a Responsive Bidder and to be considered for a contract award. Prospective Bidders who fail to adhere to the foregoing timelines, instructions, and terms of this RFP may be deemed by </w:t>
      </w:r>
      <w:r w:rsidR="003C23A9">
        <w:t>Memorial</w:t>
      </w:r>
      <w:r>
        <w:t>, at its sole and absolute discretion, as non-Responsive Bidders. Further, it is the responsibility of Bidders to raise concerns or identify any discrepancies in this RFP or the specifications herein by the Vendor Inquiry Deadline. The failure of a Bidder to raise such concerns or identify a discrepancy by the Vendor Inquiry Deadline shall be deemed a waiver of any later objections or concerns and shall constitute approval of this RFP.</w:t>
      </w:r>
    </w:p>
    <w:p w14:paraId="1A55D0C9" w14:textId="5D1FABA8" w:rsidR="000E602E" w:rsidRDefault="000E602E" w:rsidP="003F1A6F">
      <w:pPr>
        <w:pStyle w:val="Heading4"/>
        <w:spacing w:after="140"/>
      </w:pPr>
      <w:bookmarkStart w:id="24" w:name="_Ref215669830"/>
      <w:r w:rsidRPr="00C30C96">
        <w:rPr>
          <w:b/>
          <w:bCs w:val="0"/>
          <w:i/>
          <w:iCs/>
        </w:rPr>
        <w:t>Cone of Silence</w:t>
      </w:r>
      <w:r>
        <w:t xml:space="preserve">. To ensure fair consideration for all Bidders, and except as otherwise provided for herein, communications concerning this RFP are prohibited with any member of </w:t>
      </w:r>
      <w:r w:rsidR="003C23A9">
        <w:t>Memorial</w:t>
      </w:r>
      <w:r>
        <w:t xml:space="preserve">’s Board, the Selection Committee, or any other </w:t>
      </w:r>
      <w:r w:rsidR="003C23A9">
        <w:t>Memorial</w:t>
      </w:r>
      <w:r>
        <w:t xml:space="preserve"> department, division, officer, employee, official, or agent prior to the time an intended decision to award a contract under this RFP has been made (“</w:t>
      </w:r>
      <w:r w:rsidRPr="00AF2D5B">
        <w:rPr>
          <w:u w:val="single"/>
        </w:rPr>
        <w:t>Cone of Silence</w:t>
      </w:r>
      <w:r>
        <w:t xml:space="preserve">”). Any communication between a Bidder and </w:t>
      </w:r>
      <w:r w:rsidR="003C23A9">
        <w:t>Memorial</w:t>
      </w:r>
      <w:r>
        <w:t xml:space="preserve"> to obtain information or clarification needed to develop a proper and accurate evaluation of the RFP shall be subject to the specific requirements of this RFP and shall always be directed to the Bids Department Email, as denoted in the Webpage and Contact Information Section. Any improper communications between a Bidder and any Selection Committee member, </w:t>
      </w:r>
      <w:r w:rsidR="003C23A9">
        <w:t>Memorial</w:t>
      </w:r>
      <w:r>
        <w:t xml:space="preserve"> Board member, or other </w:t>
      </w:r>
      <w:r w:rsidR="003C23A9">
        <w:t>Memorial</w:t>
      </w:r>
      <w:r>
        <w:t xml:space="preserve"> department, division, officer, employee, official, or agent regarding this RFP may be grounds for disqualifying the offending Bidder from consideration for an award of a contract and may result in suspension or debarment, as provided in greater detail below in </w:t>
      </w:r>
      <w:r w:rsidR="000F1CFE" w:rsidRPr="000F1CFE">
        <w:rPr>
          <w:u w:val="single"/>
        </w:rPr>
        <w:fldChar w:fldCharType="begin"/>
      </w:r>
      <w:r w:rsidR="000F1CFE" w:rsidRPr="000F1CFE">
        <w:rPr>
          <w:u w:val="single"/>
        </w:rPr>
        <w:instrText xml:space="preserve"> REF _Ref215671799 \w  \* MERGEFORMAT </w:instrText>
      </w:r>
      <w:r w:rsidR="000F1CFE" w:rsidRPr="000F1CFE">
        <w:rPr>
          <w:u w:val="single"/>
        </w:rPr>
        <w:fldChar w:fldCharType="separate"/>
      </w:r>
      <w:r w:rsidR="000F1CFE" w:rsidRPr="000F1CFE">
        <w:rPr>
          <w:u w:val="single"/>
        </w:rPr>
        <w:t>Section III.A</w:t>
      </w:r>
      <w:r w:rsidR="000F1CFE" w:rsidRPr="000F1CFE">
        <w:rPr>
          <w:u w:val="single"/>
        </w:rPr>
        <w:fldChar w:fldCharType="end"/>
      </w:r>
      <w:r w:rsidR="00FD55E8">
        <w:rPr>
          <w:u w:val="single"/>
        </w:rPr>
        <w:fldChar w:fldCharType="begin"/>
      </w:r>
      <w:r w:rsidR="00FD55E8">
        <w:rPr>
          <w:u w:val="single"/>
        </w:rPr>
        <w:instrText xml:space="preserve"> REF _Ref215671781 \r </w:instrText>
      </w:r>
      <w:r w:rsidR="00FD55E8">
        <w:rPr>
          <w:u w:val="single"/>
        </w:rPr>
        <w:fldChar w:fldCharType="separate"/>
      </w:r>
      <w:r w:rsidR="00FD55E8">
        <w:rPr>
          <w:u w:val="single"/>
        </w:rPr>
        <w:t>(1)</w:t>
      </w:r>
      <w:r w:rsidR="00FD55E8">
        <w:rPr>
          <w:u w:val="single"/>
        </w:rPr>
        <w:fldChar w:fldCharType="end"/>
      </w:r>
      <w:r w:rsidR="00FD55E8">
        <w:rPr>
          <w:u w:val="single"/>
        </w:rPr>
        <w:fldChar w:fldCharType="begin"/>
      </w:r>
      <w:r w:rsidR="00FD55E8">
        <w:rPr>
          <w:u w:val="single"/>
        </w:rPr>
        <w:instrText xml:space="preserve"> REF _Ref215671772 \r </w:instrText>
      </w:r>
      <w:r w:rsidR="00FD55E8">
        <w:rPr>
          <w:u w:val="single"/>
        </w:rPr>
        <w:fldChar w:fldCharType="separate"/>
      </w:r>
      <w:r w:rsidR="00FD55E8">
        <w:rPr>
          <w:u w:val="single"/>
        </w:rPr>
        <w:t>(g)</w:t>
      </w:r>
      <w:r w:rsidR="00FD55E8">
        <w:rPr>
          <w:u w:val="single"/>
        </w:rPr>
        <w:fldChar w:fldCharType="end"/>
      </w:r>
      <w:r w:rsidR="008E36FD" w:rsidRPr="008E36FD">
        <w:t xml:space="preserve"> </w:t>
      </w:r>
      <w:r>
        <w:t xml:space="preserve">(Ethics, Integrity, Suspension and Debarment). Such decision to disqualify or prohibit Bidders from consideration for an award under this RFP or future projects shall be in </w:t>
      </w:r>
      <w:r w:rsidR="003C23A9">
        <w:t>Memorial</w:t>
      </w:r>
      <w:r>
        <w:t>’s sole and absolute discretion.</w:t>
      </w:r>
      <w:bookmarkEnd w:id="24"/>
    </w:p>
    <w:p w14:paraId="69376C89" w14:textId="2EEEA8CD" w:rsidR="000E602E" w:rsidRDefault="000E602E" w:rsidP="003F1A6F">
      <w:pPr>
        <w:pStyle w:val="Heading4"/>
        <w:spacing w:after="140"/>
      </w:pPr>
      <w:r w:rsidRPr="00C30C96">
        <w:rPr>
          <w:b/>
          <w:bCs w:val="0"/>
          <w:i/>
          <w:iCs/>
        </w:rPr>
        <w:t>Agreement to Terms and Conditions</w:t>
      </w:r>
      <w:r>
        <w:t xml:space="preserve">. A Bidder’s submission of a Proposal in response to this RFP shall constitute the Bidder’s representation to </w:t>
      </w:r>
      <w:r w:rsidR="003C23A9">
        <w:t>Memorial</w:t>
      </w:r>
      <w:r>
        <w:t xml:space="preserve"> that the Bidder is familiar with, agrees to, and will comply with </w:t>
      </w:r>
      <w:r w:rsidR="003C23A9">
        <w:t>Memorial</w:t>
      </w:r>
      <w:r>
        <w:t xml:space="preserve">’s Business and Procurement Code and the contents, terms, and conditions contained in this RFP. Further, a Bidder awarded a contract pursuant to this RFP agrees to and shall be bound by the terms and conditions outlined in </w:t>
      </w:r>
      <w:r w:rsidR="000F1CFE" w:rsidRPr="000F1CFE">
        <w:rPr>
          <w:u w:val="single"/>
        </w:rPr>
        <w:fldChar w:fldCharType="begin"/>
      </w:r>
      <w:r w:rsidR="000F1CFE" w:rsidRPr="000F1CFE">
        <w:rPr>
          <w:u w:val="single"/>
        </w:rPr>
        <w:instrText xml:space="preserve"> REF _Ref215671837 \w  \* MERGEFORMAT </w:instrText>
      </w:r>
      <w:r w:rsidR="000F1CFE" w:rsidRPr="000F1CFE">
        <w:rPr>
          <w:u w:val="single"/>
        </w:rPr>
        <w:fldChar w:fldCharType="separate"/>
      </w:r>
      <w:r w:rsidR="000F1CFE" w:rsidRPr="000F1CFE">
        <w:rPr>
          <w:u w:val="single"/>
        </w:rPr>
        <w:t>Section IV</w:t>
      </w:r>
      <w:r w:rsidR="000F1CFE" w:rsidRPr="000F1CFE">
        <w:rPr>
          <w:u w:val="single"/>
        </w:rPr>
        <w:fldChar w:fldCharType="end"/>
      </w:r>
      <w:r w:rsidR="000F1CFE">
        <w:rPr>
          <w:u w:val="single"/>
        </w:rPr>
        <w:t>.</w:t>
      </w:r>
      <w:r>
        <w:t xml:space="preserve"> (</w:t>
      </w:r>
      <w:r w:rsidR="003C23A9">
        <w:t>Memorial</w:t>
      </w:r>
      <w:r>
        <w:t xml:space="preserve">’s General Terms and Conditions) without modification or exception. Accordingly, Bidders are cautioned and encouraged to carefully examine all the terms, conditions, specifications, drawings, exhibits, addenda, delivery instructions, and special conditions pertaining to this RFP. A Bidder’s failure to examine all pertinent information and documents shall not entitle a Bidder to any relief from any conditions imposed, including those imposed in the final awarded contract. Bidders should be aware that the submission of a Proposal with any redlines, markups, or changes to the terms of this RFP may result in the rejection of the Bidder’s Proposal and such Bidder may be deemed non-responsive. Further, any Proposal submitted with redlines, markups, or changes to any </w:t>
      </w:r>
      <w:r>
        <w:lastRenderedPageBreak/>
        <w:t xml:space="preserve">terms of this RFP, whether in whole or part, shall not be binding on </w:t>
      </w:r>
      <w:r w:rsidR="003C23A9">
        <w:t>Memorial</w:t>
      </w:r>
      <w:r>
        <w:t xml:space="preserve"> and are null and void and without any force and effect, unless otherwise explicitly agreed to by </w:t>
      </w:r>
      <w:r w:rsidR="003C23A9">
        <w:t>Memorial</w:t>
      </w:r>
      <w:r>
        <w:t xml:space="preserve"> in writing with an explicit reference to any approved changes. </w:t>
      </w:r>
    </w:p>
    <w:p w14:paraId="0E4BA27B" w14:textId="623F4034" w:rsidR="000E602E" w:rsidRDefault="003C23A9" w:rsidP="003F1A6F">
      <w:pPr>
        <w:pStyle w:val="Heading4"/>
        <w:spacing w:after="140"/>
      </w:pPr>
      <w:r>
        <w:rPr>
          <w:b/>
          <w:bCs w:val="0"/>
          <w:i/>
          <w:iCs/>
        </w:rPr>
        <w:t>Memorial</w:t>
      </w:r>
      <w:r w:rsidR="000E602E" w:rsidRPr="00C30C96">
        <w:rPr>
          <w:b/>
          <w:bCs w:val="0"/>
          <w:i/>
          <w:iCs/>
        </w:rPr>
        <w:t>’s Business and Procurement Code</w:t>
      </w:r>
      <w:r w:rsidR="000E602E">
        <w:t xml:space="preserve">. This RFP and any Bidders responding to this RFP are subject to the terms and conditions of </w:t>
      </w:r>
      <w:r>
        <w:t>Memorial</w:t>
      </w:r>
      <w:r w:rsidR="000E602E">
        <w:t xml:space="preserve">’s Business and Procurement Code. Accordingly, Bidders must review and familiarize themselves with </w:t>
      </w:r>
      <w:r>
        <w:t>Memorial</w:t>
      </w:r>
      <w:r w:rsidR="000E602E">
        <w:t xml:space="preserve">’s Business and Procurement Code, the terms and conditions governing the submission of any bids pursuant to this RFP, the terms and conditions of doing business with </w:t>
      </w:r>
      <w:r>
        <w:t>Memorial</w:t>
      </w:r>
      <w:proofErr w:type="gramStart"/>
      <w:r w:rsidR="000E602E">
        <w:t>, any the</w:t>
      </w:r>
      <w:proofErr w:type="gramEnd"/>
      <w:r w:rsidR="000E602E">
        <w:t xml:space="preserve"> procedures for raising disputes related to this RFP. </w:t>
      </w:r>
      <w:r>
        <w:t>Memorial</w:t>
      </w:r>
      <w:r w:rsidR="000E602E">
        <w:t xml:space="preserve">’s Business and Procurement Code may be </w:t>
      </w:r>
      <w:r w:rsidR="00B02D56">
        <w:t xml:space="preserve">found on </w:t>
      </w:r>
      <w:r w:rsidR="00B02D56" w:rsidRPr="00C81CC3">
        <w:t>Memorial’s Current Bidding Opportunities and Information Page</w:t>
      </w:r>
      <w:r w:rsidR="000E602E">
        <w:t>.</w:t>
      </w:r>
    </w:p>
    <w:p w14:paraId="06A512F1" w14:textId="60D5C09E" w:rsidR="000E602E" w:rsidRDefault="000E602E" w:rsidP="003F1A6F">
      <w:pPr>
        <w:pStyle w:val="Heading4"/>
        <w:spacing w:after="140"/>
      </w:pPr>
      <w:bookmarkStart w:id="25" w:name="_Ref215671772"/>
      <w:r w:rsidRPr="00C30C96">
        <w:rPr>
          <w:b/>
          <w:bCs w:val="0"/>
          <w:i/>
          <w:iCs/>
        </w:rPr>
        <w:t>Ethics, Integrity, Suspension and Debarment</w:t>
      </w:r>
      <w:r>
        <w:t xml:space="preserve">. </w:t>
      </w:r>
      <w:r w:rsidR="003C23A9">
        <w:t>Memorial</w:t>
      </w:r>
      <w:r>
        <w:t xml:space="preserve"> holds its employees and vendors to a high standard of ethical and professional conduct. All Bidders and current vendors are required to adhere to applicable law, </w:t>
      </w:r>
      <w:r w:rsidR="003C23A9">
        <w:t>Memorial</w:t>
      </w:r>
      <w:r>
        <w:t>’s Code of Conduct, and the Code of Ethics, Integrity, and Professional Conduct delineat</w:t>
      </w:r>
      <w:r w:rsidRPr="00E576CB">
        <w:t>ed in Section IV.</w:t>
      </w:r>
      <w:r>
        <w:t xml:space="preserve"> of </w:t>
      </w:r>
      <w:r w:rsidR="003C23A9">
        <w:t>Memorial</w:t>
      </w:r>
      <w:r>
        <w:t xml:space="preserve">’s Business and Procurement Code (). Any vendors that violate applicable law, </w:t>
      </w:r>
      <w:r w:rsidR="003C23A9">
        <w:t>Memorial</w:t>
      </w:r>
      <w:r>
        <w:t xml:space="preserve">’s Code of Conduct, and the Code of Ethics, Integrity, and Professional Conduct (including the Cone of Silence and engaging in Collusive Bidding practices) may, at the discretion of </w:t>
      </w:r>
      <w:r w:rsidR="003C23A9">
        <w:t>Memorial</w:t>
      </w:r>
      <w:r>
        <w:t xml:space="preserve">’s Chief Procurement Officer and in </w:t>
      </w:r>
      <w:r w:rsidR="003C23A9">
        <w:t>Memorial</w:t>
      </w:r>
      <w:r>
        <w:t xml:space="preserve">’s best interest, be precluded from bidding on this RFP, from participating in future bid opportunities, or may be suspended or debarred from engaging in any business relationships with </w:t>
      </w:r>
      <w:r w:rsidR="003C23A9">
        <w:t>Memorial</w:t>
      </w:r>
      <w:r>
        <w:t xml:space="preserve"> pursuant to the procedures provided in </w:t>
      </w:r>
      <w:r w:rsidR="003C23A9">
        <w:t>Memorial</w:t>
      </w:r>
      <w:r>
        <w:t xml:space="preserve">’s Suspension, Debarment, and Ineligibility Policy located on </w:t>
      </w:r>
      <w:r w:rsidR="003C23A9">
        <w:t>Memorial</w:t>
      </w:r>
      <w:r>
        <w:t>’s Current Bidding Opportunities and Information Page provided in the Webpage and Contact Information Section.</w:t>
      </w:r>
      <w:bookmarkEnd w:id="25"/>
    </w:p>
    <w:p w14:paraId="05D45B41" w14:textId="0F2EBEBC" w:rsidR="000E602E" w:rsidRDefault="000E602E" w:rsidP="003F1A6F">
      <w:pPr>
        <w:pStyle w:val="Heading4"/>
        <w:spacing w:after="140"/>
      </w:pPr>
      <w:r w:rsidRPr="00C30C96">
        <w:rPr>
          <w:b/>
          <w:bCs w:val="0"/>
          <w:i/>
          <w:iCs/>
        </w:rPr>
        <w:t>Collusive Bidding</w:t>
      </w:r>
      <w:r>
        <w:t xml:space="preserve">. Engaging in Collusive Bidding in competitive solicitations at </w:t>
      </w:r>
      <w:r w:rsidR="003C23A9">
        <w:t>Memorial</w:t>
      </w:r>
      <w:r>
        <w:t xml:space="preserve"> is prohibited. Bidders that engage in Collusive Bidding practices may be subject to suspension or debarment from </w:t>
      </w:r>
      <w:r w:rsidR="003C23A9">
        <w:t>Memorial</w:t>
      </w:r>
      <w:r>
        <w:t xml:space="preserve">’s procurement opportunities, including participation in competitive solicitations or conducting business with </w:t>
      </w:r>
      <w:r w:rsidR="003C23A9">
        <w:t>Memorial</w:t>
      </w:r>
      <w:r>
        <w:t xml:space="preserve"> as a contractor or subcontractor. All determinations regarding Collusive Bidding and the current or future participation of Bidders suspected of engaging in such Collusive Bidding practices shall be determined by and the responsibility of the Chief Procurement Officer. Where two or more Related Bidders submit bids, proposals, or replies pursuant to a competitive solicitation, such bids, proposals, or replies shall be presumed Collusive Bids, and the Related Bidders’ bids, proposals, or replies may be rejected. The foregoing presumption may be rebutted by credible evidence from all the Related Bidders that show independence and pro-competitive conduct, and such evidence may include, without limitation, documentation, attestations, or affidavits as to each Related Bidder’s independence, the extent of ownership, control, and management of the Related Bidders’ business entities, and other such credible evidence pertaining to the preparation and submittal of the Related Bidders’ bids, proposals, or replies. </w:t>
      </w:r>
    </w:p>
    <w:p w14:paraId="3EBD8CD4" w14:textId="297EA76F" w:rsidR="000E602E" w:rsidRDefault="000E602E" w:rsidP="003F1A6F">
      <w:pPr>
        <w:pStyle w:val="Heading4"/>
        <w:spacing w:after="140"/>
      </w:pPr>
      <w:r w:rsidRPr="00C30C96">
        <w:rPr>
          <w:b/>
          <w:bCs w:val="0"/>
          <w:i/>
          <w:iCs/>
        </w:rPr>
        <w:t>Invitation to Negotiate</w:t>
      </w:r>
      <w:r>
        <w:t xml:space="preserve">. The issuance of this RFP constitutes only an invitation to submit a Proposal to </w:t>
      </w:r>
      <w:r w:rsidR="003C23A9">
        <w:t>Memorial</w:t>
      </w:r>
      <w:r>
        <w:t xml:space="preserve"> and, unless otherwise noted in </w:t>
      </w:r>
      <w:r w:rsidR="00EE2163" w:rsidRPr="00EE2163">
        <w:rPr>
          <w:u w:val="single"/>
        </w:rPr>
        <w:fldChar w:fldCharType="begin"/>
      </w:r>
      <w:r w:rsidR="00EE2163" w:rsidRPr="00EE2163">
        <w:rPr>
          <w:u w:val="single"/>
        </w:rPr>
        <w:instrText xml:space="preserve"> REF _Ref215671925 \w  \* MERGEFORMAT </w:instrText>
      </w:r>
      <w:r w:rsidR="00EE2163" w:rsidRPr="00EE2163">
        <w:rPr>
          <w:u w:val="single"/>
        </w:rPr>
        <w:fldChar w:fldCharType="separate"/>
      </w:r>
      <w:r w:rsidR="00EE2163" w:rsidRPr="00EE2163">
        <w:rPr>
          <w:u w:val="single"/>
        </w:rPr>
        <w:t>Section III.A(4)</w:t>
      </w:r>
      <w:r w:rsidR="00EE2163" w:rsidRPr="00EE2163">
        <w:rPr>
          <w:u w:val="single"/>
        </w:rPr>
        <w:fldChar w:fldCharType="end"/>
      </w:r>
      <w:r>
        <w:t xml:space="preserve"> (Special Conditions and Requirements Applicable to this Particular RFP), for the awarded Bidder to negotiate the terms of a contract with </w:t>
      </w:r>
      <w:r w:rsidR="003C23A9">
        <w:t>Memorial</w:t>
      </w:r>
      <w:r>
        <w:t xml:space="preserve">. There is no obligation on the part of </w:t>
      </w:r>
      <w:r w:rsidR="003C23A9">
        <w:t>Memorial</w:t>
      </w:r>
      <w:r>
        <w:t xml:space="preserve"> to award a contract to the lowest priced Bidder, and </w:t>
      </w:r>
      <w:r w:rsidR="003C23A9">
        <w:t>Memorial</w:t>
      </w:r>
      <w:r>
        <w:t xml:space="preserve"> reserves the right to award a contract to the Bidder submitting the best overall responsive Proposal with a resulting negotiated agreement which is most advantageous and in the best interest of </w:t>
      </w:r>
      <w:r w:rsidR="003C23A9">
        <w:t>Memorial</w:t>
      </w:r>
      <w:r>
        <w:t xml:space="preserve">. Further, </w:t>
      </w:r>
      <w:r w:rsidR="003C23A9">
        <w:t>Memorial</w:t>
      </w:r>
      <w:r>
        <w:t xml:space="preserve"> reserves the right to determine, at its sole discretion, whether any aspect of a Bidder’s Proposal satisfies the criteria established in this RFP.</w:t>
      </w:r>
    </w:p>
    <w:p w14:paraId="08D06E0C" w14:textId="09DA0E38" w:rsidR="000E602E" w:rsidRDefault="000E602E" w:rsidP="003F1A6F">
      <w:pPr>
        <w:pStyle w:val="Heading4"/>
        <w:spacing w:after="140"/>
      </w:pPr>
      <w:r w:rsidRPr="00C30C96">
        <w:rPr>
          <w:b/>
          <w:bCs w:val="0"/>
          <w:i/>
          <w:iCs/>
        </w:rPr>
        <w:lastRenderedPageBreak/>
        <w:t>Disclaimer</w:t>
      </w:r>
      <w:r>
        <w:t xml:space="preserve">. The issuance of this RFP and the receipt of information in response to this RFP shall not, in any way, cause </w:t>
      </w:r>
      <w:r w:rsidR="003C23A9">
        <w:t>Memorial</w:t>
      </w:r>
      <w:r>
        <w:t xml:space="preserve"> to incur any liability, financial or otherwise. </w:t>
      </w:r>
      <w:r w:rsidR="003C23A9">
        <w:t>Memorial</w:t>
      </w:r>
      <w:r>
        <w:t xml:space="preserve"> assumes no obligation to reimburse and shall have no liability to any Bidder for any costs, losses, or expenses incurred by a Bidder in connection with submitting a Proposal or otherwise, including, without limitation, any expenses a Bidder incurs prior to a fully executed contract between the awarded Bidder and </w:t>
      </w:r>
      <w:r w:rsidR="003C23A9">
        <w:t>Memorial</w:t>
      </w:r>
      <w:r>
        <w:t xml:space="preserve">. </w:t>
      </w:r>
      <w:r w:rsidR="003C23A9">
        <w:t>Memorial</w:t>
      </w:r>
      <w:r>
        <w:t xml:space="preserve"> further reserves the right to use the information contained in any Proposal in any manner </w:t>
      </w:r>
      <w:r w:rsidR="003C23A9">
        <w:t>Memorial</w:t>
      </w:r>
      <w:r>
        <w:t xml:space="preserve"> deems appropriate.</w:t>
      </w:r>
    </w:p>
    <w:p w14:paraId="3F1A6B58" w14:textId="106A4466" w:rsidR="000E602E" w:rsidRDefault="000E602E" w:rsidP="003F1A6F">
      <w:pPr>
        <w:pStyle w:val="Heading4"/>
        <w:spacing w:after="140"/>
      </w:pPr>
      <w:bookmarkStart w:id="26" w:name="_Ref215669148"/>
      <w:r w:rsidRPr="00C30C96">
        <w:rPr>
          <w:b/>
          <w:bCs w:val="0"/>
          <w:i/>
          <w:iCs/>
        </w:rPr>
        <w:t>Bid, Performance, and Payment Security</w:t>
      </w:r>
      <w:r>
        <w:t xml:space="preserve">. In accordance with </w:t>
      </w:r>
      <w:r w:rsidR="003C23A9">
        <w:t>Memorial</w:t>
      </w:r>
      <w:r>
        <w:t xml:space="preserve">’s Business and Procurement Code, the Chief Procurement Officer may require Bidders responding to any competitive solicitation to post bid, payment, and/or performance bond security. To the extent that any bid bond, performance bond, or payment bond is required as part of this competitive solicitation, such requirement shall be denoted in the RFP Summary Page, as amended by any applicable addenda. When bid bond security is required, the Bidder shall provide a copy of the bid bond form with its Bid and shall provide the original form of the bid bond security to </w:t>
      </w:r>
      <w:r w:rsidR="003C23A9">
        <w:t>Memorial</w:t>
      </w:r>
      <w:r>
        <w:t xml:space="preserve"> no later than 24 hours following the Public Opening to ensure that such Bidders will honor the terms of their Bid. When payment bond and/or performance bond is required, the Bidder shall provide an original or certified copy to </w:t>
      </w:r>
      <w:r w:rsidR="003C23A9">
        <w:t>Memorial</w:t>
      </w:r>
      <w:r>
        <w:t xml:space="preserve"> prior to commencing the work. If any bonds are required, Bidders shall have the issuing surety complete the applicable bond form (signed by the surety and the Bidder) posted on </w:t>
      </w:r>
      <w:r w:rsidR="003C23A9">
        <w:t>Memorial</w:t>
      </w:r>
      <w:r>
        <w:t>’s Current Bidding Opportunities and Information Page at the URL provided in the Webpage and Contact Information Section.</w:t>
      </w:r>
      <w:bookmarkEnd w:id="26"/>
    </w:p>
    <w:p w14:paraId="7394F684" w14:textId="37BB3333" w:rsidR="000E602E" w:rsidRDefault="000E602E" w:rsidP="003F1A6F">
      <w:pPr>
        <w:pStyle w:val="Heading4"/>
        <w:spacing w:after="140"/>
      </w:pPr>
      <w:r w:rsidRPr="00C30C96">
        <w:rPr>
          <w:b/>
          <w:bCs w:val="0"/>
          <w:i/>
          <w:iCs/>
        </w:rPr>
        <w:t>General Description</w:t>
      </w:r>
      <w:r>
        <w:t xml:space="preserve">. </w:t>
      </w:r>
      <w:r w:rsidR="003C23A9">
        <w:t>Memorial</w:t>
      </w:r>
      <w:r>
        <w:t xml:space="preserve"> understands that the supplies, products, equipment, software, or services requested in this RFP may vary from company to company in terms of technique and material. All specifications </w:t>
      </w:r>
      <w:proofErr w:type="gramStart"/>
      <w:r>
        <w:t>outlined</w:t>
      </w:r>
      <w:proofErr w:type="gramEnd"/>
      <w:r>
        <w:t xml:space="preserve"> this RFP are to be considered and construed as a general description of the function, purpose, and performance of the items desired. Any quantity, measure, size, or specification of items are estimates of </w:t>
      </w:r>
      <w:r w:rsidR="003C23A9">
        <w:t>Memorial</w:t>
      </w:r>
      <w:r>
        <w:t xml:space="preserve">’s requirements and </w:t>
      </w:r>
      <w:r w:rsidR="003C23A9">
        <w:t>Memorial</w:t>
      </w:r>
      <w:r>
        <w:t xml:space="preserve">’s purchase of such items may differ from what is requested in the specifications. Any use of brand names or catalog numbers in the specifications is intended only to describe the product type and, unless this RFP explicitly provides otherwise, not to restrict bids, proposals, or replies to any particular product. Unless this RFP expressly states that it is for specified items, a Proposal may still be accepted for consideration where items offered by the Bidder are substantially equivalent in quality, purpose, and standards, even though such items do not correspond precisely to the description in the specifications. Where differences exist, the Bidder, in an exhibit or attachment to the Bidder’s Proposal, shall separately identify, with a specific and concise explanation of, what differences exist and why such differences do not substantially deviate from the quality, purpose, and standards of the items specified in the RFP. Further data on such differences shall be provided if requested by </w:t>
      </w:r>
      <w:r w:rsidR="003C23A9">
        <w:t>Memorial</w:t>
      </w:r>
      <w:r>
        <w:t xml:space="preserve">. Any discrepancies regarding the equivalency of items offered and the responsiveness of Bidders shall be resolved by </w:t>
      </w:r>
      <w:r w:rsidR="003C23A9">
        <w:t>Memorial</w:t>
      </w:r>
      <w:r>
        <w:t xml:space="preserve"> at its sole and absolute discretion.</w:t>
      </w:r>
    </w:p>
    <w:p w14:paraId="34C22735" w14:textId="429FA70D" w:rsidR="000E602E" w:rsidRDefault="000E602E" w:rsidP="003F1A6F">
      <w:pPr>
        <w:pStyle w:val="Heading4"/>
        <w:spacing w:after="140"/>
      </w:pPr>
      <w:r w:rsidRPr="00C30C96">
        <w:rPr>
          <w:b/>
          <w:bCs w:val="0"/>
          <w:i/>
          <w:iCs/>
        </w:rPr>
        <w:t>Non-Mandatory &amp; Discretionary</w:t>
      </w:r>
      <w:r>
        <w:t xml:space="preserve">. No provision in the RFP is intended as a mandatory restriction or a limitation on the lawful authority and discretion of </w:t>
      </w:r>
      <w:r w:rsidR="003C23A9">
        <w:t>Memorial</w:t>
      </w:r>
      <w:r>
        <w:t xml:space="preserve"> under Florida law or </w:t>
      </w:r>
      <w:r w:rsidR="003C23A9">
        <w:t>Memorial</w:t>
      </w:r>
      <w:r>
        <w:t xml:space="preserve">’s Business and Procurement Code. </w:t>
      </w:r>
      <w:r w:rsidR="003C23A9">
        <w:t>Memorial</w:t>
      </w:r>
      <w:r>
        <w:t xml:space="preserve"> reserves the right to waive or modify at any time prior to the acceptance of a Proposal any RFP procedure or requirement that is not made mandatory under Florida law or </w:t>
      </w:r>
      <w:r w:rsidR="003C23A9">
        <w:t>Memorial</w:t>
      </w:r>
      <w:r>
        <w:t>’s Business and Procurement Code.</w:t>
      </w:r>
    </w:p>
    <w:p w14:paraId="1766DC78" w14:textId="53308998" w:rsidR="000E602E" w:rsidRDefault="000E602E" w:rsidP="003F1A6F">
      <w:pPr>
        <w:pStyle w:val="Heading4"/>
        <w:spacing w:after="140"/>
      </w:pPr>
      <w:r w:rsidRPr="00C30C96">
        <w:rPr>
          <w:b/>
          <w:bCs w:val="0"/>
          <w:i/>
          <w:iCs/>
        </w:rPr>
        <w:lastRenderedPageBreak/>
        <w:t>Modifications and Waiving Irregularities</w:t>
      </w:r>
      <w:r>
        <w:t xml:space="preserve">. </w:t>
      </w:r>
      <w:r w:rsidR="003C23A9">
        <w:t>Memorial</w:t>
      </w:r>
      <w:r>
        <w:t xml:space="preserve"> reserves the right, at its sole and absolute discretion, to change any of the terms and conditions of this RFP at any time via an issued addendum. </w:t>
      </w:r>
      <w:r w:rsidR="003C23A9">
        <w:t>Memorial</w:t>
      </w:r>
      <w:r>
        <w:t xml:space="preserve"> further reserves the right to waive any minor formalities or irregularities in the RFP process.</w:t>
      </w:r>
    </w:p>
    <w:p w14:paraId="6024B49E" w14:textId="08134E02" w:rsidR="000E602E" w:rsidRDefault="000E602E" w:rsidP="003F1A6F">
      <w:pPr>
        <w:pStyle w:val="Heading4"/>
        <w:spacing w:after="140"/>
      </w:pPr>
      <w:r w:rsidRPr="00C30C96">
        <w:rPr>
          <w:b/>
          <w:bCs w:val="0"/>
          <w:i/>
          <w:iCs/>
        </w:rPr>
        <w:t>Non-Conformance, Rejections, Withdrawals, and Cancellations</w:t>
      </w:r>
      <w:r>
        <w:t xml:space="preserve">. </w:t>
      </w:r>
      <w:r w:rsidR="003C23A9">
        <w:t>Memorial</w:t>
      </w:r>
      <w:r>
        <w:t xml:space="preserve"> reserves the right at its sole and absolute discretion to accept or reject, in whole or in part, for any reason whatsoever, any or all Proposals submitted. Proposals that are not submitted on time, do not conform to </w:t>
      </w:r>
      <w:r w:rsidR="003C23A9">
        <w:t>Memorial</w:t>
      </w:r>
      <w:r>
        <w:t xml:space="preserve">’s requirements or the requirements of this specific RFP, or Proposals that are submitted incorrectly or uploaded to the incorrect file repository may not be considered. The burden is on the Bidders responding to this RFP to ensure that such Bidders meet the applicable deadlines and conform to the requirements and directions of this RFP. </w:t>
      </w:r>
      <w:r w:rsidR="003C23A9">
        <w:t>Memorial</w:t>
      </w:r>
      <w:r>
        <w:t xml:space="preserve"> also reserves the right, at its sole and absolute discretion, to reject all bids or withdraw, postpone, or cancel this RFP at any time, including after an award is made and contract negotiations have begun. </w:t>
      </w:r>
      <w:r w:rsidR="003C23A9">
        <w:t>Memorial</w:t>
      </w:r>
      <w:r>
        <w:t xml:space="preserve"> further reserves the right to re-advertise and reissue this RFP, which may or may not be modified to meet the current needs of </w:t>
      </w:r>
      <w:r w:rsidR="003C23A9">
        <w:t>Memorial</w:t>
      </w:r>
      <w:r>
        <w:t>.</w:t>
      </w:r>
    </w:p>
    <w:p w14:paraId="7B32071C" w14:textId="15C09412" w:rsidR="000E602E" w:rsidRDefault="000E602E" w:rsidP="003F1A6F">
      <w:pPr>
        <w:pStyle w:val="Heading4"/>
        <w:spacing w:after="140"/>
      </w:pPr>
      <w:r w:rsidRPr="00C30C96">
        <w:rPr>
          <w:b/>
          <w:bCs w:val="0"/>
          <w:i/>
          <w:iCs/>
        </w:rPr>
        <w:t>Minimal Bids and Extensions</w:t>
      </w:r>
      <w:r>
        <w:t xml:space="preserve">. </w:t>
      </w:r>
      <w:r w:rsidR="003C23A9">
        <w:t>Memorial</w:t>
      </w:r>
      <w:r>
        <w:t xml:space="preserve"> reserves the right, at its sole and absolute discretion, to award a contract to a sole Responsible and Responsive Bidder for competitive solicitations that receive only one bid, proposal, or reply. Further, </w:t>
      </w:r>
      <w:r w:rsidR="003C23A9">
        <w:t>Memorial</w:t>
      </w:r>
      <w:r>
        <w:t xml:space="preserve"> reserves the right, at its sole and absolute discretion, to proceed forward with the RFP process or extend the Proposal Due Date for any length of time to seek additional bids, proposals, or replies for any competitive solicitation that receives fewer than three bids, proposals, or replies by the Proposal Due Date.</w:t>
      </w:r>
    </w:p>
    <w:p w14:paraId="4947A4B9" w14:textId="71F7E59F" w:rsidR="000E602E" w:rsidRDefault="000E602E" w:rsidP="003F1A6F">
      <w:pPr>
        <w:pStyle w:val="Heading4"/>
        <w:spacing w:after="140"/>
      </w:pPr>
      <w:bookmarkStart w:id="27" w:name="_Ref215672054"/>
      <w:r w:rsidRPr="00C30C96">
        <w:rPr>
          <w:b/>
          <w:bCs w:val="0"/>
          <w:i/>
          <w:iCs/>
        </w:rPr>
        <w:t>Requests for Information, Documents, and Clarification</w:t>
      </w:r>
      <w:r>
        <w:t xml:space="preserve">. </w:t>
      </w:r>
      <w:r w:rsidR="003C23A9">
        <w:t>Memorial</w:t>
      </w:r>
      <w:r>
        <w:t xml:space="preserve"> reserves the right at any time to request additional clarifying information and documents from Bidders after Proposals are opened, but before awarding a contract to any Bidder as may be determined necessary at </w:t>
      </w:r>
      <w:r w:rsidR="003C23A9">
        <w:t>Memorial</w:t>
      </w:r>
      <w:r>
        <w:t>’s sole and absolute discretion to assist in the evaluation of any timely submitted Proposals. Those Bidders refusing to submit such documents may be deemed as not-responsive and/or not-responsible.</w:t>
      </w:r>
      <w:bookmarkEnd w:id="27"/>
    </w:p>
    <w:p w14:paraId="5C87283E" w14:textId="47004747" w:rsidR="000E602E" w:rsidRDefault="000E602E" w:rsidP="003F1A6F">
      <w:pPr>
        <w:pStyle w:val="Heading4"/>
        <w:spacing w:after="140"/>
      </w:pPr>
      <w:r w:rsidRPr="00C30C96">
        <w:rPr>
          <w:b/>
          <w:bCs w:val="0"/>
          <w:i/>
          <w:iCs/>
        </w:rPr>
        <w:t>Site Visits and Presentations</w:t>
      </w:r>
      <w:r>
        <w:t xml:space="preserve">. </w:t>
      </w:r>
      <w:r w:rsidR="003C23A9">
        <w:t>Memorial</w:t>
      </w:r>
      <w:r>
        <w:t xml:space="preserve"> reserves the right to conduct site visits to a Bidder’s business locations and may request that a Bidder participate in live or online presentations. The selection of a Bidder may be based in whole or in part upon the result of site visits or live or online presentations.</w:t>
      </w:r>
    </w:p>
    <w:p w14:paraId="481FC6F6" w14:textId="03017229" w:rsidR="000E602E" w:rsidRDefault="000E602E" w:rsidP="003F1A6F">
      <w:pPr>
        <w:pStyle w:val="Heading4"/>
        <w:spacing w:after="140"/>
      </w:pPr>
      <w:bookmarkStart w:id="28" w:name="_Ref215672069"/>
      <w:r w:rsidRPr="00C30C96">
        <w:rPr>
          <w:b/>
          <w:bCs w:val="0"/>
          <w:i/>
          <w:iCs/>
        </w:rPr>
        <w:t>Best and Final Offers</w:t>
      </w:r>
      <w:r>
        <w:t xml:space="preserve">. </w:t>
      </w:r>
      <w:r w:rsidR="003C23A9">
        <w:t>Memorial</w:t>
      </w:r>
      <w:r>
        <w:t xml:space="preserve"> reserves the right to request at any time Best and Final Offers from Bidders after Proposals are opened, but before awarding a contract to a Bidder as may be determined necessary at </w:t>
      </w:r>
      <w:r w:rsidR="003C23A9">
        <w:t>Memorial</w:t>
      </w:r>
      <w:r>
        <w:t>’s sole and absolute discretion to assist in deciding which Bidder or Bidders will be awarded a contract under this RFP.</w:t>
      </w:r>
      <w:bookmarkEnd w:id="28"/>
    </w:p>
    <w:p w14:paraId="0620AF8D" w14:textId="31032AEF" w:rsidR="000E602E" w:rsidRDefault="000E602E" w:rsidP="003F1A6F">
      <w:pPr>
        <w:pStyle w:val="Heading4"/>
        <w:spacing w:after="140"/>
      </w:pPr>
      <w:r w:rsidRPr="00C30C96">
        <w:rPr>
          <w:b/>
          <w:bCs w:val="0"/>
          <w:i/>
          <w:iCs/>
        </w:rPr>
        <w:t>RFP Awards</w:t>
      </w:r>
      <w:r>
        <w:t xml:space="preserve">. </w:t>
      </w:r>
      <w:r w:rsidR="003C23A9">
        <w:t>Memorial</w:t>
      </w:r>
      <w:r>
        <w:t xml:space="preserve"> reserves the right, as </w:t>
      </w:r>
      <w:r w:rsidR="003C23A9">
        <w:t>Memorial</w:t>
      </w:r>
      <w:r>
        <w:t xml:space="preserve"> deems to be in the best interests of </w:t>
      </w:r>
      <w:r w:rsidR="003C23A9">
        <w:t>Memorial</w:t>
      </w:r>
      <w:r>
        <w:t>, to award the contract under this RFP to one or more Bidders based on a complete Proposal, any portion of a Proposal, or any particular items of a Proposal.</w:t>
      </w:r>
    </w:p>
    <w:p w14:paraId="2EFB6215" w14:textId="62F68B04" w:rsidR="000E602E" w:rsidRDefault="000E602E" w:rsidP="003F1A6F">
      <w:pPr>
        <w:pStyle w:val="Heading4"/>
        <w:spacing w:after="140"/>
      </w:pPr>
      <w:bookmarkStart w:id="29" w:name="_Ref215670829"/>
      <w:r w:rsidRPr="00C30C96">
        <w:rPr>
          <w:b/>
          <w:bCs w:val="0"/>
          <w:i/>
          <w:iCs/>
        </w:rPr>
        <w:t>RFP Protests and Disputes – Administrative Remedy</w:t>
      </w:r>
      <w:r>
        <w:t>. Bidders wishing to dispute the terms and conditions of an RFP, an addendum to this RFP, or to challenge a contract award under this RFP (a “</w:t>
      </w:r>
      <w:r w:rsidRPr="00AF2D5B">
        <w:rPr>
          <w:u w:val="single"/>
        </w:rPr>
        <w:t>Protest</w:t>
      </w:r>
      <w:r>
        <w:t xml:space="preserve">”) must timely Protest, have standing to Protest, post the required Protest bond, and adhere to the procedural requirements of </w:t>
      </w:r>
      <w:r w:rsidRPr="0020417F">
        <w:t>Section V.D.17</w:t>
      </w:r>
      <w:r>
        <w:t xml:space="preserve"> of </w:t>
      </w:r>
      <w:r w:rsidR="003C23A9">
        <w:t>Memorial</w:t>
      </w:r>
      <w:r>
        <w:t>’s Business and Procurement Code (l</w:t>
      </w:r>
      <w:r w:rsidR="000B2E72" w:rsidRPr="000B2E72">
        <w:t>ocated on Memorial’s Current Bidding Opportunities and Information Page</w:t>
      </w:r>
      <w:r>
        <w:t xml:space="preserve">). Adherence to the timeline, standing, bonding, and procedural requirements of Section V.D.17 of </w:t>
      </w:r>
      <w:r w:rsidR="003C23A9">
        <w:t>Memorial</w:t>
      </w:r>
      <w:r>
        <w:t xml:space="preserve">’s Business and Procurement Code are </w:t>
      </w:r>
      <w:r>
        <w:lastRenderedPageBreak/>
        <w:t xml:space="preserve">preconditions to the consideration of any Protest, and the initiation and filing of a written Protest and subsequent appeal, and the obtaining of a decision from the Chief Procurement Officer and </w:t>
      </w:r>
      <w:r w:rsidR="003C23A9">
        <w:t>Memorial</w:t>
      </w:r>
      <w:r>
        <w:t xml:space="preserve">’s Chief Financial Officer (or their respective designees) thereon as provided in Section V.D.17 of </w:t>
      </w:r>
      <w:r w:rsidR="003C23A9">
        <w:t>Memorial</w:t>
      </w:r>
      <w:r>
        <w:t xml:space="preserve">’s Business and Procurement Code shall be an administrative remedy to be satisfied as a condition precedent to the initiation and filing of any civil action against </w:t>
      </w:r>
      <w:r w:rsidR="003C23A9">
        <w:t>Memorial</w:t>
      </w:r>
      <w:r>
        <w:t xml:space="preserve"> concerning the action or intended action of </w:t>
      </w:r>
      <w:r w:rsidR="003C23A9">
        <w:t>Memorial</w:t>
      </w:r>
      <w:r>
        <w:t xml:space="preserve"> under this RFP. The failure to submit a timely Protest, post </w:t>
      </w:r>
      <w:r w:rsidR="008B05AE">
        <w:t>the</w:t>
      </w:r>
      <w:r>
        <w:t xml:space="preserve"> required bond, include the required components of the Protest, or otherwise adhere to the procedural requirements of Section V.D.17 of </w:t>
      </w:r>
      <w:r w:rsidR="003C23A9">
        <w:t>Memorial</w:t>
      </w:r>
      <w:r>
        <w:t>’s Business and Procurement Code shall constitute a waiver of any and all Protest rights under this RFP unless otherwise waived by the Chief Procurement Officer at the Chief Procurement Officer’s discretion for good cause.</w:t>
      </w:r>
      <w:bookmarkEnd w:id="29"/>
    </w:p>
    <w:p w14:paraId="7CEE7965" w14:textId="7840DAF5" w:rsidR="000E602E" w:rsidRDefault="000E602E" w:rsidP="003F1A6F">
      <w:pPr>
        <w:pStyle w:val="Heading4"/>
        <w:spacing w:after="140"/>
      </w:pPr>
      <w:r w:rsidRPr="00C30C96">
        <w:rPr>
          <w:b/>
          <w:bCs w:val="0"/>
          <w:i/>
          <w:iCs/>
        </w:rPr>
        <w:t>Florida Law</w:t>
      </w:r>
      <w:r>
        <w:t xml:space="preserve">. This RFP shall be interpreted, construed, and enforced pursuant to and in accordance with the laws of the State of Florida. To the extent of any inconsistency between the requirements of this RFP and those provisions of Florida law applicable to </w:t>
      </w:r>
      <w:r w:rsidR="003C23A9">
        <w:t>Memorial</w:t>
      </w:r>
      <w:r>
        <w:t>, such Florida law shall control as if fully set forth herein.</w:t>
      </w:r>
    </w:p>
    <w:p w14:paraId="63B4199D" w14:textId="77777777" w:rsidR="000E602E" w:rsidRDefault="000E602E" w:rsidP="003F1A6F">
      <w:pPr>
        <w:pStyle w:val="Heading4"/>
        <w:spacing w:after="140"/>
      </w:pPr>
      <w:r w:rsidRPr="00C30C96">
        <w:rPr>
          <w:b/>
          <w:bCs w:val="0"/>
          <w:i/>
          <w:iCs/>
        </w:rPr>
        <w:t>Headings and Severability</w:t>
      </w:r>
      <w:r>
        <w:t>. The headings contained in this RFP are for reference purposes only and shall not in any way affect the meaning or interpretation of this RFP. When the context requires, the gender of all words includes the masculine, feminine, and neuter, and the number of all words includes the singular and plural. If any provision of this RFP is deemed to be invalid or unenforceable, the remainder of the terms of this RFP shall be valid and enforceable.</w:t>
      </w:r>
    </w:p>
    <w:p w14:paraId="0F479B0B" w14:textId="4B2C160A" w:rsidR="000E602E" w:rsidRDefault="000E602E" w:rsidP="003F1A6F">
      <w:pPr>
        <w:pStyle w:val="Heading4"/>
        <w:spacing w:after="140"/>
      </w:pPr>
      <w:r w:rsidRPr="00C30C96">
        <w:rPr>
          <w:b/>
          <w:bCs w:val="0"/>
          <w:i/>
          <w:iCs/>
        </w:rPr>
        <w:t>Handwritten and Digital Signatures</w:t>
      </w:r>
      <w:r>
        <w:t xml:space="preserve">. Any forms and documents required to be submitted and signed in response to this RFP may be done (i) through a digital signature; (ii) by submission of an original signature that has been reproduced by electronic means (such as on electronically transmitted or photocopied documents); (iii) by use of an electronic signature indicator using the “/s/,” “s/,” or “/s” [name] format; (iv) by use of any third-party electronic signature capture service providers, or (v) any other generally accepted form or format consistent with federal and state law. By submitting a Proposal to this RFP, the Bidder understands and agrees that any form or document submitted electronically in one of the foregoing manners is intended to authenticate and bind, and shall bind, the Bidder and have the same effect as handwritten signatures for the purposes of validity, enforceability, and admissibility. The Bidder understands and agrees that </w:t>
      </w:r>
      <w:r w:rsidR="003C23A9">
        <w:t>Memorial</w:t>
      </w:r>
      <w:r>
        <w:t xml:space="preserve"> shall rely on the Bidder’s electronic signature, and the Bidder hereby waives any defenses to the enforcement or binding effect of any such electronic signatures.</w:t>
      </w:r>
    </w:p>
    <w:p w14:paraId="4913A3E7" w14:textId="1526A3B2" w:rsidR="000E602E" w:rsidRDefault="000E602E" w:rsidP="003F1A6F">
      <w:pPr>
        <w:pStyle w:val="Heading4"/>
        <w:spacing w:after="140"/>
      </w:pPr>
      <w:r w:rsidRPr="00C30C96">
        <w:rPr>
          <w:b/>
          <w:bCs w:val="0"/>
          <w:i/>
          <w:iCs/>
        </w:rPr>
        <w:t>Fraudulent Submissions and Material Misrepresentations</w:t>
      </w:r>
      <w:r>
        <w:t xml:space="preserve">. The written submission of any false, fraudulent, or misleading information or material misrepresentations to </w:t>
      </w:r>
      <w:r w:rsidR="003C23A9">
        <w:t>Memorial</w:t>
      </w:r>
      <w:r>
        <w:t xml:space="preserve"> in response to this RFP may constitute a false official statement under Florida law which is a misdemeanor of the second degree as provided in § 837.06, Florida Statutes, and may also constitute a “public entity crime” as defined under § 287.133(1)(g), Florida Statutes, which may result in exclusion from public bidding and contracting pursuant to the provisions of § 287.133, Florida Statutes. Accordingly, all statements, representations, promises, and information submitted in response to this RFP must be accurate and truthful, and the submission of a Proposal shall serve as all responding Bidders’ certification of the truthfulness and accurateness of the representations submitted to </w:t>
      </w:r>
      <w:r w:rsidR="003C23A9">
        <w:t>Memorial</w:t>
      </w:r>
      <w:r>
        <w:t>.</w:t>
      </w:r>
    </w:p>
    <w:p w14:paraId="2EFD8C50" w14:textId="043AAC77" w:rsidR="00956D77" w:rsidRPr="00956D77" w:rsidRDefault="000E602E" w:rsidP="003F1A6F">
      <w:pPr>
        <w:pStyle w:val="Heading3"/>
        <w:spacing w:after="140"/>
        <w:rPr>
          <w:vanish/>
          <w:specVanish/>
        </w:rPr>
      </w:pPr>
      <w:bookmarkStart w:id="30" w:name="_Ref215672223"/>
      <w:bookmarkStart w:id="31" w:name="_Toc223528859"/>
      <w:r w:rsidRPr="00956D77">
        <w:t>Compliance and Legal Related Matters</w:t>
      </w:r>
      <w:r w:rsidRPr="00956D77">
        <w:rPr>
          <w:b w:val="0"/>
          <w:bCs/>
        </w:rPr>
        <w:t>.</w:t>
      </w:r>
      <w:bookmarkEnd w:id="30"/>
      <w:bookmarkEnd w:id="31"/>
    </w:p>
    <w:p w14:paraId="1183A385" w14:textId="39A92323" w:rsidR="000E602E" w:rsidRPr="00956D77" w:rsidRDefault="00956D77" w:rsidP="003F1A6F">
      <w:pPr>
        <w:pStyle w:val="CalibriRFP"/>
        <w:spacing w:after="140"/>
      </w:pPr>
      <w:r>
        <w:t xml:space="preserve"> </w:t>
      </w:r>
      <w:r w:rsidR="003C23A9">
        <w:t>Memorial</w:t>
      </w:r>
      <w:r w:rsidR="000E602E" w:rsidRPr="00956D77">
        <w:t xml:space="preserve">, as a government entity and health care provider, is subject to substantial regulations pertaining to its </w:t>
      </w:r>
      <w:proofErr w:type="gramStart"/>
      <w:r w:rsidR="000E602E" w:rsidRPr="00956D77">
        <w:t>contracting</w:t>
      </w:r>
      <w:proofErr w:type="gramEnd"/>
      <w:r w:rsidR="000E602E" w:rsidRPr="00956D77">
        <w:t xml:space="preserve"> and its purchase of goods and services. Accordingly, consistent with federal and state law and </w:t>
      </w:r>
      <w:r w:rsidR="003C23A9">
        <w:t>Memorial</w:t>
      </w:r>
      <w:r w:rsidR="000E602E" w:rsidRPr="00956D77">
        <w:t xml:space="preserve">’s </w:t>
      </w:r>
      <w:r w:rsidR="001020C0">
        <w:t xml:space="preserve">Policies </w:t>
      </w:r>
      <w:r w:rsidR="001020C0">
        <w:lastRenderedPageBreak/>
        <w:t>and Standard Practices</w:t>
      </w:r>
      <w:r w:rsidR="000E602E" w:rsidRPr="00956D77">
        <w:t>, the following compliance and legal-related provisions shall govern this RFP.</w:t>
      </w:r>
    </w:p>
    <w:p w14:paraId="0224ED8D" w14:textId="534E9177" w:rsidR="000E602E" w:rsidRDefault="000E602E" w:rsidP="003F1A6F">
      <w:pPr>
        <w:pStyle w:val="Heading4"/>
        <w:spacing w:after="140"/>
      </w:pPr>
      <w:r w:rsidRPr="00C30C96">
        <w:rPr>
          <w:b/>
          <w:bCs w:val="0"/>
          <w:i/>
          <w:iCs/>
        </w:rPr>
        <w:t>Health Care Fraud and Abuse</w:t>
      </w:r>
      <w:r>
        <w:t xml:space="preserve">. By submitting its Proposal, the Bidder is certifying compliance with federal and state laws governing fraud and abuse of health care programs, including, without limitation, the Federal Anti-Kickback Statute and the Stark Law. Unless otherwise permitted under federal law, the award of any contract under this RFP is not and shall not be conditioned on or otherwise </w:t>
      </w:r>
      <w:proofErr w:type="gramStart"/>
      <w:r>
        <w:t>take into account</w:t>
      </w:r>
      <w:proofErr w:type="gramEnd"/>
      <w:r>
        <w:t xml:space="preserve"> the volume or value of any referrals or other business generated between a Bidder and </w:t>
      </w:r>
      <w:r w:rsidR="003C23A9">
        <w:t>Memorial</w:t>
      </w:r>
      <w:r>
        <w:t xml:space="preserve"> for which payment may be made in whole or in part by a federal health care program. Further, by submitting a Proposal to this RFP, the Bidder is certifying that the Bidder has not been and is not under any investigation or otherwise aware of circumstances that could reasonably be expected to result in the Bidder being excluded, debarred, suspended, or otherwise rendered ineligible to participate in any federal or state health care programs (including Medicare and Medicaid).</w:t>
      </w:r>
    </w:p>
    <w:p w14:paraId="5DB9F198" w14:textId="1D983CF2" w:rsidR="000E602E" w:rsidRDefault="000E602E" w:rsidP="003F1A6F">
      <w:pPr>
        <w:pStyle w:val="Heading4"/>
        <w:spacing w:after="140"/>
      </w:pPr>
      <w:r w:rsidRPr="00C30C96">
        <w:rPr>
          <w:b/>
          <w:bCs w:val="0"/>
          <w:i/>
          <w:iCs/>
        </w:rPr>
        <w:t>Social, Political, or Ideological Interests in Government Contracting</w:t>
      </w:r>
      <w:r>
        <w:t xml:space="preserve">. In accordance with § 287.05701, Florida Statutes, an awarding body may not request documentation or consider a vendor’s social, political, or ideological interests when determining if the Bidder is a Responsible Bidder, and an awarding body may not give preference to a Bidder based on such social, political, or ideological interests. Accordingly, any contract award under this RFP shall not be based on any such social, political, or ideological interests, and </w:t>
      </w:r>
      <w:r w:rsidR="003C23A9">
        <w:t>Memorial</w:t>
      </w:r>
      <w:r>
        <w:t xml:space="preserve"> shall not require any Bidder to provide any documentation concerning any such social, political, or ideological interests.</w:t>
      </w:r>
    </w:p>
    <w:p w14:paraId="417636FA" w14:textId="5E02D922" w:rsidR="000E602E" w:rsidRDefault="000E602E" w:rsidP="003F1A6F">
      <w:pPr>
        <w:pStyle w:val="Heading4"/>
        <w:spacing w:after="140"/>
      </w:pPr>
      <w:r w:rsidRPr="00C30C96">
        <w:rPr>
          <w:b/>
          <w:bCs w:val="0"/>
          <w:i/>
          <w:iCs/>
        </w:rPr>
        <w:t xml:space="preserve">No Benefit to </w:t>
      </w:r>
      <w:r w:rsidR="003C23A9">
        <w:rPr>
          <w:b/>
          <w:bCs w:val="0"/>
          <w:i/>
          <w:iCs/>
        </w:rPr>
        <w:t>Memorial</w:t>
      </w:r>
      <w:r w:rsidRPr="00C30C96">
        <w:rPr>
          <w:b/>
          <w:bCs w:val="0"/>
          <w:i/>
          <w:iCs/>
        </w:rPr>
        <w:t xml:space="preserve"> Employees and Officers</w:t>
      </w:r>
      <w:r>
        <w:t xml:space="preserve">. Consistent with § 112.313, Florida Statutes, and </w:t>
      </w:r>
      <w:r w:rsidR="003C23A9">
        <w:t>Memorial</w:t>
      </w:r>
      <w:r>
        <w:t xml:space="preserve">’s </w:t>
      </w:r>
      <w:r w:rsidR="001020C0">
        <w:t>Policies and Standard Practices</w:t>
      </w:r>
      <w:r>
        <w:t xml:space="preserve">, and unless otherwise permitted under Florida law, no </w:t>
      </w:r>
      <w:r w:rsidR="003C23A9">
        <w:t>Memorial</w:t>
      </w:r>
      <w:r>
        <w:t xml:space="preserve"> employee or officer may have any ownership or monetary interest in, share in the benefits of, or be a part of any contract, either directly or indirectly, concerning this RFP. Additionally, no </w:t>
      </w:r>
      <w:r w:rsidR="003C23A9">
        <w:t>Memorial</w:t>
      </w:r>
      <w:r>
        <w:t xml:space="preserve"> employee or officer shall personally benefit monetarily or otherwise as a result of entering into any contract related to this RFP.</w:t>
      </w:r>
    </w:p>
    <w:p w14:paraId="6F27EEBB" w14:textId="40CD11C9" w:rsidR="000E602E" w:rsidRDefault="000E602E" w:rsidP="003F1A6F">
      <w:pPr>
        <w:pStyle w:val="Heading4"/>
        <w:spacing w:after="140"/>
      </w:pPr>
      <w:r w:rsidRPr="00C30C96">
        <w:rPr>
          <w:b/>
          <w:bCs w:val="0"/>
          <w:i/>
          <w:iCs/>
        </w:rPr>
        <w:t xml:space="preserve">Conflict of Interest and </w:t>
      </w:r>
      <w:r w:rsidR="004E783C">
        <w:rPr>
          <w:b/>
          <w:bCs w:val="0"/>
          <w:i/>
          <w:iCs/>
        </w:rPr>
        <w:t>Credentialing</w:t>
      </w:r>
      <w:r>
        <w:t xml:space="preserve">. There shall be no dealings between any Bidder and </w:t>
      </w:r>
      <w:r w:rsidR="003C23A9">
        <w:t>Memorial</w:t>
      </w:r>
      <w:r>
        <w:t xml:space="preserve"> that might be construed as a conflict of interest. All Bidders shall p</w:t>
      </w:r>
      <w:r w:rsidRPr="009B189A">
        <w:t xml:space="preserve">rovide </w:t>
      </w:r>
      <w:r w:rsidR="003C23A9" w:rsidRPr="009B189A">
        <w:t>Memorial</w:t>
      </w:r>
      <w:r w:rsidRPr="009B189A">
        <w:t xml:space="preserve"> with any and all information pertaining to any dealings with </w:t>
      </w:r>
      <w:r w:rsidR="003C23A9" w:rsidRPr="009B189A">
        <w:t>Memorial</w:t>
      </w:r>
      <w:r w:rsidRPr="009B189A">
        <w:t xml:space="preserve"> that might be construed as a conflict of interest. </w:t>
      </w:r>
      <w:r w:rsidR="003C23A9" w:rsidRPr="009B189A">
        <w:t>Memorial</w:t>
      </w:r>
      <w:r w:rsidRPr="009B189A">
        <w:t xml:space="preserve"> has adopted</w:t>
      </w:r>
      <w:r w:rsidR="008B05AE" w:rsidRPr="009B189A">
        <w:t xml:space="preserve"> and</w:t>
      </w:r>
      <w:r w:rsidRPr="009B189A">
        <w:t xml:space="preserve"> implemented, </w:t>
      </w:r>
      <w:r w:rsidR="008B05AE" w:rsidRPr="009B189A">
        <w:t>a</w:t>
      </w:r>
      <w:r w:rsidRPr="009B189A">
        <w:t xml:space="preserve"> Conflict-of-Interest Policy</w:t>
      </w:r>
      <w:r w:rsidR="008B05AE" w:rsidRPr="009B189A">
        <w:t xml:space="preserve"> consistent with federal and state law</w:t>
      </w:r>
      <w:r w:rsidRPr="009B189A">
        <w:t xml:space="preserve">. As such, by submitting a Proposal to this RFP, all Bidders acknowledge and agree to read and abide by </w:t>
      </w:r>
      <w:r w:rsidR="003C23A9" w:rsidRPr="009B189A">
        <w:t>Memorial</w:t>
      </w:r>
      <w:r w:rsidRPr="009B189A">
        <w:t xml:space="preserve">’s Conflict of Interest Policy, a copy of which is posted on the </w:t>
      </w:r>
      <w:r w:rsidR="003C23A9" w:rsidRPr="009B189A">
        <w:t>Memorial</w:t>
      </w:r>
      <w:r w:rsidRPr="009B189A">
        <w:t xml:space="preserve">’s Current Bidding Opportunities and Information Page provided in the Webpage and Contact Information Section and is incorporated herein by reference. Furthermore, all Bidders shall complete </w:t>
      </w:r>
      <w:bookmarkStart w:id="32" w:name="_Hlk215758850"/>
      <w:r w:rsidR="003C23A9" w:rsidRPr="009B189A">
        <w:t>Memorial</w:t>
      </w:r>
      <w:r w:rsidRPr="009B189A">
        <w:t xml:space="preserve">’s Conflict of Interest </w:t>
      </w:r>
      <w:bookmarkEnd w:id="32"/>
      <w:r w:rsidR="00620727">
        <w:t>Disclosure Form</w:t>
      </w:r>
      <w:r w:rsidRPr="009B189A">
        <w:t xml:space="preserve"> </w:t>
      </w:r>
      <w:r w:rsidR="00620727">
        <w:t xml:space="preserve">and submit </w:t>
      </w:r>
      <w:r w:rsidR="009B4ED5">
        <w:t xml:space="preserve">the disclosure form, along with </w:t>
      </w:r>
      <w:r w:rsidR="00CE1A11" w:rsidRPr="00CE1A11">
        <w:t>a signed and currently dated IRS Form W-9</w:t>
      </w:r>
      <w:r w:rsidR="00325008">
        <w:t>.</w:t>
      </w:r>
    </w:p>
    <w:p w14:paraId="69FE7AEF" w14:textId="77777777" w:rsidR="000E602E" w:rsidRDefault="000E602E" w:rsidP="003F1A6F">
      <w:pPr>
        <w:pStyle w:val="Heading4"/>
        <w:spacing w:after="140"/>
      </w:pPr>
      <w:r w:rsidRPr="00C30C96">
        <w:rPr>
          <w:b/>
          <w:bCs w:val="0"/>
          <w:i/>
          <w:iCs/>
        </w:rPr>
        <w:t>Public Entity Crimes</w:t>
      </w:r>
      <w:r>
        <w:t xml:space="preserve">. Section 287.133(2)(a), Florida Statutes, provides that a person or affiliate who has been placed on the convicted vendor list following a conviction for a public entity crime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in excess of the threshold amount provided in § 287.017, Florida Statutes, for CATEGORY TWO </w:t>
      </w:r>
      <w:r>
        <w:lastRenderedPageBreak/>
        <w:t>for a period of 36 months from the date of being placed on the convicted vendor list created by the Florida Department of Management Services pursuant to § 287.133(3)(d), Florida Statutes. Each Bidder shall submit and include with its Proposal the Vendor Certification Regarding Public Entity Crimes and Scrutinized Companies form, which is included in the Bid Form Packet and incorporated herein by reference, certifying that the Bidder has not been placed on the convicted vendor list within the last 36 months.</w:t>
      </w:r>
    </w:p>
    <w:p w14:paraId="62BF1E87" w14:textId="31F04472" w:rsidR="000E602E" w:rsidRDefault="000E602E" w:rsidP="003F1A6F">
      <w:pPr>
        <w:pStyle w:val="Heading4"/>
        <w:spacing w:after="140"/>
      </w:pPr>
      <w:r w:rsidRPr="00C30C96">
        <w:rPr>
          <w:b/>
          <w:bCs w:val="0"/>
          <w:i/>
          <w:iCs/>
        </w:rPr>
        <w:t>Scrutinized Companies</w:t>
      </w:r>
      <w:r>
        <w:t xml:space="preserve">. Section 287.135(2)(a), Florida Statutes, prohibits a company from bidding on, submitting a proposal for, or entering into or renewing a contract for goods or services of any amount if, at the time of contracting or renewal, the company is on the Scrutinized Companies </w:t>
      </w:r>
      <w:r w:rsidR="00204200" w:rsidRPr="00204200">
        <w:t>or Other Entities</w:t>
      </w:r>
      <w:r w:rsidR="00204200">
        <w:t xml:space="preserve"> </w:t>
      </w:r>
      <w:r>
        <w:t>that Boycott Israel List, created pursuant to § 215.4725, Florida Statutes, or is engaged in a boycott of Israel. Section 287.135(2)(b), Florida Statutes, further prohibits a company from bidding on, submitting a proposal for, or entering into or renewing a contract for goods or services over one million dollars ($1,000,000) if, at the time of contracting or renewal, the company is on either the Scrutinized Companies with Activities in Sudan List or the Scrutinized Companies with Activities in Iran Terrorism Sectors List, both created pursuant to § 215.473, Florida Statutes, or the company is engaged in business operations in Cuba or Syria</w:t>
      </w:r>
      <w:r w:rsidR="00204200">
        <w:t xml:space="preserve"> unless otherwise authorized under federal or state law</w:t>
      </w:r>
      <w:r>
        <w:t xml:space="preserve">. </w:t>
      </w:r>
      <w:r w:rsidR="003C23A9">
        <w:t>Memorial</w:t>
      </w:r>
      <w:r>
        <w:t xml:space="preserve"> may waive the foregoing prohibitions if the company meets the conditions provided under § 287.135(4)(a), Florida Statutes, or if </w:t>
      </w:r>
      <w:r w:rsidR="003C23A9">
        <w:t>Memorial</w:t>
      </w:r>
      <w:r>
        <w:t xml:space="preserve"> makes a public </w:t>
      </w:r>
      <w:proofErr w:type="gramStart"/>
      <w:r>
        <w:t>finding</w:t>
      </w:r>
      <w:proofErr w:type="gramEnd"/>
      <w:r>
        <w:t xml:space="preserve"> that, absent such an exemption, </w:t>
      </w:r>
      <w:r w:rsidR="003C23A9">
        <w:t>Memorial</w:t>
      </w:r>
      <w:r>
        <w:t xml:space="preserve"> would be unable to obtain the goods or services for which this RFP is offered. Accordingly, and consistent with the requirements of § 287.135(5), Florida Statutes, each Bidder shall certify and submit with its Proposal the Vendor Certification Regarding Public Entity Crimes and Scrutinized Companies form, which is included in the Bid Form Packet and incorporated herein by reference, that the Bidder has not been placed on any of the foregoing lists and is authorized to bid on or submit a Proposal in response to this RFP and, if awarded, enter into a contract to provide the goods or services for which this RFP is offered.</w:t>
      </w:r>
    </w:p>
    <w:p w14:paraId="59031CF9" w14:textId="77777777" w:rsidR="000E602E" w:rsidRDefault="000E602E" w:rsidP="003F1A6F">
      <w:pPr>
        <w:pStyle w:val="Heading4"/>
        <w:spacing w:after="140"/>
      </w:pPr>
      <w:r w:rsidRPr="00C30C96">
        <w:rPr>
          <w:b/>
          <w:bCs w:val="0"/>
          <w:i/>
          <w:iCs/>
        </w:rPr>
        <w:t>Foreign Countries of Concern</w:t>
      </w:r>
      <w:r>
        <w:t>. Section 287.138(4), Florida Statutes, prohibits a governmental entity from accepting a bid on, a proposal for, or a reply to, or entering into a contract with an entity that would grant the entity access to an individual’s personal information, as defined in § 501.171(1)(g), Florida Statutes, unless the entity provides the governmental entity with an affidavit signed by an officer or representative of the entity under penalty of perjury attesting that the entity is: (1) not owned by the government of a foreign country of concern, as defined in § 287.138(1)(c), Florida Statutes; (2) the government of a foreign country of concern does not have a controlling interest in the entity; and (3) the entity is not organized under the laws of or have its principal place of business in a foreign country of concern. Accordingly, the Bidder with its Proposal shall, consistent with the requirements of § 287.138(4), Florida Statutes, and Fla. Admin. Code R. 60A-1.020, submit the Foreign Country of Concern Attestation Form (PUR 1355), which is included in the Bid Form Packet and incorporated herein by reference, attesting to the foregoing.</w:t>
      </w:r>
    </w:p>
    <w:p w14:paraId="3AB4B05D" w14:textId="407EC61A" w:rsidR="00DD2C12" w:rsidRPr="0003504E" w:rsidRDefault="000E602E" w:rsidP="003F1A6F">
      <w:pPr>
        <w:pStyle w:val="Heading3"/>
        <w:spacing w:after="140"/>
        <w:rPr>
          <w:vanish/>
          <w:specVanish/>
        </w:rPr>
      </w:pPr>
      <w:bookmarkStart w:id="33" w:name="_Ref215672239"/>
      <w:bookmarkStart w:id="34" w:name="_Toc223528860"/>
      <w:r w:rsidRPr="0003504E">
        <w:t xml:space="preserve">Preferences and Enhancements Under Florida Law and </w:t>
      </w:r>
      <w:r w:rsidR="003C23A9">
        <w:t>Memorial</w:t>
      </w:r>
      <w:r w:rsidRPr="0003504E">
        <w:t xml:space="preserve"> Policy</w:t>
      </w:r>
      <w:r w:rsidRPr="00327E08">
        <w:rPr>
          <w:b w:val="0"/>
          <w:bCs/>
        </w:rPr>
        <w:t>.</w:t>
      </w:r>
      <w:bookmarkEnd w:id="33"/>
      <w:bookmarkEnd w:id="34"/>
    </w:p>
    <w:p w14:paraId="677B66EE" w14:textId="6D7A8303" w:rsidR="000E602E" w:rsidRPr="0003504E" w:rsidRDefault="0003504E" w:rsidP="003F1A6F">
      <w:pPr>
        <w:pStyle w:val="CalibriRFP"/>
        <w:spacing w:after="140"/>
      </w:pPr>
      <w:r w:rsidRPr="0003504E">
        <w:t xml:space="preserve"> </w:t>
      </w:r>
      <w:r w:rsidR="000E602E" w:rsidRPr="0003504E">
        <w:t xml:space="preserve">In certain circumstances, </w:t>
      </w:r>
      <w:r w:rsidR="003C23A9">
        <w:t>Memorial</w:t>
      </w:r>
      <w:r w:rsidR="000E602E" w:rsidRPr="0003504E">
        <w:t xml:space="preserve">, as a government entity, is required under Florida law to give preference to certain Bidders. Likewise, as a special tax district, </w:t>
      </w:r>
      <w:r w:rsidR="003C23A9">
        <w:t>Memorial</w:t>
      </w:r>
      <w:r w:rsidR="000E602E" w:rsidRPr="0003504E">
        <w:t xml:space="preserve">’s Board has established </w:t>
      </w:r>
      <w:r w:rsidR="003C23A9">
        <w:t>Memorial</w:t>
      </w:r>
      <w:r w:rsidR="000E602E" w:rsidRPr="0003504E">
        <w:t xml:space="preserve">’s Economic and Small Business Development Initiative, which may provide certain Small Business Enhancements to Certified Small Business Vendors. To the extent that a Bidder qualifies for one or more of the below-described preferences or enhancements, the Bidder must provide </w:t>
      </w:r>
      <w:r w:rsidR="003C23A9">
        <w:t>Memorial</w:t>
      </w:r>
      <w:r w:rsidR="000E602E" w:rsidRPr="0003504E">
        <w:t xml:space="preserve"> with documented proof that the Bidder meets the requirements prescribed by statute or </w:t>
      </w:r>
      <w:r w:rsidR="003C23A9">
        <w:lastRenderedPageBreak/>
        <w:t>Memorial</w:t>
      </w:r>
      <w:r w:rsidR="000E602E" w:rsidRPr="0003504E">
        <w:t xml:space="preserve">’s </w:t>
      </w:r>
      <w:r w:rsidR="001020C0">
        <w:t>Policies and Standard Practices</w:t>
      </w:r>
      <w:r w:rsidR="000E602E" w:rsidRPr="0003504E">
        <w:t>. Accordingly, the following preferences and enhancements may apply to this RFP.</w:t>
      </w:r>
    </w:p>
    <w:p w14:paraId="04289693" w14:textId="60414A6F" w:rsidR="000E602E" w:rsidRPr="0003504E" w:rsidRDefault="000E602E" w:rsidP="003F1A6F">
      <w:pPr>
        <w:pStyle w:val="Heading4"/>
        <w:spacing w:after="140"/>
      </w:pPr>
      <w:bookmarkStart w:id="35" w:name="_Ref215672657"/>
      <w:r w:rsidRPr="0003504E">
        <w:rPr>
          <w:b/>
          <w:bCs w:val="0"/>
          <w:i/>
          <w:iCs/>
        </w:rPr>
        <w:t>Enhancements for Small Businesses</w:t>
      </w:r>
      <w:r w:rsidRPr="0003504E">
        <w:t xml:space="preserve">. </w:t>
      </w:r>
      <w:r w:rsidR="003C23A9">
        <w:t>Memorial</w:t>
      </w:r>
      <w:r w:rsidRPr="0003504E">
        <w:t xml:space="preserve"> is committed to encouraging the economic growth and development of small businesses and ensuring the participation of Certified Small Business Vendors in its procurement of goods and services. Such commitment is demonstrated through certain Small Business Enhancements consistent with </w:t>
      </w:r>
      <w:r w:rsidR="003C23A9">
        <w:t>Memorial</w:t>
      </w:r>
      <w:r w:rsidRPr="0003504E">
        <w:t xml:space="preserve">’s Board’s Economic and Small Business Development Initiative as reflected in </w:t>
      </w:r>
      <w:r w:rsidR="003C23A9">
        <w:t>Memorial</w:t>
      </w:r>
      <w:r w:rsidRPr="0003504E">
        <w:t xml:space="preserve">’s Business and Procurement Code and </w:t>
      </w:r>
      <w:r w:rsidR="003C23A9">
        <w:t>Memorial</w:t>
      </w:r>
      <w:r w:rsidRPr="0003504E">
        <w:t xml:space="preserve">’s Small Business Development Policy, both of which can be found </w:t>
      </w:r>
      <w:r w:rsidR="00884647" w:rsidRPr="00884647">
        <w:t>on Memorial’s Current Bidding Opportunities and Information Page</w:t>
      </w:r>
      <w:r w:rsidRPr="0003504E">
        <w:t xml:space="preserve">. To the extent a Small Business Enhancement is applicable to this RFP, as determined in </w:t>
      </w:r>
      <w:r w:rsidR="003C23A9">
        <w:t>Memorial</w:t>
      </w:r>
      <w:r w:rsidRPr="0003504E">
        <w:t xml:space="preserve">’s sole discretion consistent with </w:t>
      </w:r>
      <w:r w:rsidR="003C23A9">
        <w:t>Memorial</w:t>
      </w:r>
      <w:r w:rsidRPr="0003504E">
        <w:t xml:space="preserve">’s Small Business Development Policy, it shall </w:t>
      </w:r>
      <w:proofErr w:type="gramStart"/>
      <w:r w:rsidRPr="0003504E">
        <w:t>be so</w:t>
      </w:r>
      <w:proofErr w:type="gramEnd"/>
      <w:r w:rsidRPr="0003504E">
        <w:t xml:space="preserve"> designated in the RFP Summary Page, as amended by applicable addenda. Further information regarding any applicable Small Business Enhancements is described in greater detail in </w:t>
      </w:r>
      <w:r w:rsidR="00EE2163" w:rsidRPr="00EE2163">
        <w:rPr>
          <w:u w:val="single"/>
        </w:rPr>
        <w:fldChar w:fldCharType="begin"/>
      </w:r>
      <w:r w:rsidR="00EE2163" w:rsidRPr="00EE2163">
        <w:rPr>
          <w:u w:val="single"/>
        </w:rPr>
        <w:instrText xml:space="preserve"> REF _Ref215671973 \w  \* MERGEFORMAT </w:instrText>
      </w:r>
      <w:r w:rsidR="00EE2163" w:rsidRPr="00EE2163">
        <w:rPr>
          <w:u w:val="single"/>
        </w:rPr>
        <w:fldChar w:fldCharType="separate"/>
      </w:r>
      <w:r w:rsidR="00EE2163" w:rsidRPr="00EE2163">
        <w:rPr>
          <w:u w:val="single"/>
        </w:rPr>
        <w:t>Section VII.B(4)</w:t>
      </w:r>
      <w:r w:rsidR="00EE2163" w:rsidRPr="00EE2163">
        <w:rPr>
          <w:u w:val="single"/>
        </w:rPr>
        <w:fldChar w:fldCharType="end"/>
      </w:r>
      <w:r w:rsidRPr="0003504E">
        <w:t xml:space="preserve"> (Small Business Enhancements) of this RFP.</w:t>
      </w:r>
      <w:bookmarkEnd w:id="35"/>
    </w:p>
    <w:p w14:paraId="24253E46" w14:textId="13AEA0D9" w:rsidR="000E602E" w:rsidRDefault="000E602E" w:rsidP="003F1A6F">
      <w:pPr>
        <w:pStyle w:val="Heading4"/>
        <w:spacing w:after="140"/>
      </w:pPr>
      <w:bookmarkStart w:id="36" w:name="_Ref215672939"/>
      <w:r w:rsidRPr="00C30C96">
        <w:rPr>
          <w:b/>
          <w:bCs w:val="0"/>
          <w:i/>
          <w:iCs/>
        </w:rPr>
        <w:t>Preference to Florida Businesses</w:t>
      </w:r>
      <w:r>
        <w:t xml:space="preserve">. Pursuant to § 287.084, Florida Statutes, purchases of personal property made through competitive solicitation where the lowest responsible and responsive bid, proposal, or reply is by a vendor whose principal place of business is in a state or political subdivision thereof which grants a preference for the purchase of such personal property to a person whose principal place of business is in such state, then a preference shall be awarded to the lowest responsible and responsive vendor having a principal place of business within Florida, which preference is equal to the preference granted by the state or political subdivision thereof in which the lowest responsible and responsive vendor has its principal place of business. In a competitive solicitation in which the lowest bid is submitted by a vendor whose principal place of business is located outside the state and that state does not grant a preference in competitive solicitation to vendors having a principal place of business in that state, the preference to the lowest responsible and responsive vendor having a principal place of business in Florida shall be five percent. To the extent that this RFP is a solicitation for personal property, § 287.084(2), Florida Statutes, requires all Bidders whose principal place of business is located outside of Florida accompany their written Proposal with a written opinion of an attorney at law licensed to practice law in that foreign state, as to the preferences, if any or none, granted by the law of that state to its own business entities whose principal places of business are in that foreign state in the letting of any or all public contracts. Consistent with § 287.084, Florida Statutes, each Bidder shall submit the Attestation of Principal Place of Business and Written Legal Opinion under § 287.084 of the Florida Statutes, which is included in the Bid Form Packet and incorporated herein by reference, with such Bidder’s Proposal. More information regarding the Bid Form Packet and all forms to be submitted, along with other applicable instructions, are delineated in </w:t>
      </w:r>
      <w:r w:rsidR="00EE2163" w:rsidRPr="00EE2163">
        <w:rPr>
          <w:u w:val="single"/>
        </w:rPr>
        <w:fldChar w:fldCharType="begin"/>
      </w:r>
      <w:r w:rsidR="00EE2163" w:rsidRPr="00EE2163">
        <w:rPr>
          <w:u w:val="single"/>
        </w:rPr>
        <w:instrText xml:space="preserve"> REF _Ref215671998 \w  \* MERGEFORMAT </w:instrText>
      </w:r>
      <w:r w:rsidR="00EE2163" w:rsidRPr="00EE2163">
        <w:rPr>
          <w:u w:val="single"/>
        </w:rPr>
        <w:fldChar w:fldCharType="separate"/>
      </w:r>
      <w:r w:rsidR="00EE2163" w:rsidRPr="00EE2163">
        <w:rPr>
          <w:u w:val="single"/>
        </w:rPr>
        <w:t>Section VII.B(8)</w:t>
      </w:r>
      <w:r w:rsidR="00EE2163" w:rsidRPr="00EE2163">
        <w:rPr>
          <w:u w:val="single"/>
        </w:rPr>
        <w:fldChar w:fldCharType="end"/>
      </w:r>
      <w:r>
        <w:t xml:space="preserve"> (Submission of Forms) of this RFP.</w:t>
      </w:r>
      <w:bookmarkEnd w:id="36"/>
    </w:p>
    <w:p w14:paraId="43D2D819" w14:textId="77777777" w:rsidR="000E602E" w:rsidRDefault="000E602E" w:rsidP="003F1A6F">
      <w:pPr>
        <w:pStyle w:val="Heading4"/>
        <w:spacing w:after="140"/>
      </w:pPr>
      <w:r w:rsidRPr="00C30C96">
        <w:rPr>
          <w:b/>
          <w:bCs w:val="0"/>
          <w:i/>
          <w:iCs/>
        </w:rPr>
        <w:t>Preference to Businesses with Drug-Free Workplace Programs</w:t>
      </w:r>
      <w:r>
        <w:t>. Pursuant to § 287.087, Florida Statutes, whenever two or more bids, proposals, or replies are received for the procurement of commodities or contractual services that are equal in price, quality, and service, a bid, proposal, or reply received from a business that certifies that it has implemented a drug-free workplace program shall be given preference in the award process. Each Bidder, with its Proposal, shall submit the Tie-Breaker Eligibility Certification Form, included as part of the Bid Form Packet, indicating whether or not the Bidder has implemented a drug-free workplace program consistent with § 287.087, Florida Statutes.</w:t>
      </w:r>
    </w:p>
    <w:p w14:paraId="0AB91AAA" w14:textId="7FFA9578" w:rsidR="000E602E" w:rsidRDefault="000E602E" w:rsidP="003F1A6F">
      <w:pPr>
        <w:pStyle w:val="Heading4"/>
        <w:spacing w:after="140"/>
      </w:pPr>
      <w:r w:rsidRPr="00C30C96">
        <w:rPr>
          <w:b/>
          <w:bCs w:val="0"/>
          <w:i/>
          <w:iCs/>
        </w:rPr>
        <w:t>Preference to Commodities Manufactured, Grown, or Produced in Florida</w:t>
      </w:r>
      <w:r>
        <w:t xml:space="preserve">. Consistent with § 287.082, Florida Statutes, whenever two or more competitive sealed bids are received, </w:t>
      </w:r>
      <w:r>
        <w:lastRenderedPageBreak/>
        <w:t xml:space="preserve">one or more of which relates to commodities (as defined in § 287.012(5), Florida Statutes) manufactured, grown, or produced within Florida, and whenever all things stated in such received bids are equal in price, quality, and service, the commodities manufactured, grown, or produced within Florida shall be given preference. Each Bidder, with its Proposal, shall submit the Tie-Breaker Eligibility Certification Form, included as part of the Bid Form Packet, indicating whether or not commodities to be provided to </w:t>
      </w:r>
      <w:r w:rsidR="003C23A9">
        <w:t>Memorial</w:t>
      </w:r>
      <w:r>
        <w:t xml:space="preserve"> under this competitive solicitation are manufactured, grown, or produced in Florida in accordance with § 287.082, Florida Statutes.</w:t>
      </w:r>
    </w:p>
    <w:p w14:paraId="7A40AE97" w14:textId="35603094" w:rsidR="000E602E" w:rsidRDefault="000E602E" w:rsidP="003F1A6F">
      <w:pPr>
        <w:pStyle w:val="Heading4"/>
        <w:spacing w:after="140"/>
      </w:pPr>
      <w:r w:rsidRPr="00C30C96">
        <w:rPr>
          <w:b/>
          <w:bCs w:val="0"/>
          <w:i/>
          <w:iCs/>
        </w:rPr>
        <w:t>Preference to State Printing</w:t>
      </w:r>
      <w:r>
        <w:t xml:space="preserve">. In accordance with § 283.35, Florida Statutes, </w:t>
      </w:r>
      <w:r w:rsidR="003C23A9">
        <w:t>Memorial</w:t>
      </w:r>
      <w:r>
        <w:t>, when awarding a contract for printing services, shall grant a preference to the lowest Responsible and Responsive Bidder having a principal place of business within Florida. The preference shall be five percent if the lowest bid is submitted by a Bidder whose principal place of business is located outside Florida and if the printing can be performed in Florida at a level of quality comparable to that obtainable from the Bidder submitting the lowest bid located outside of Florida.</w:t>
      </w:r>
    </w:p>
    <w:p w14:paraId="49D024B8" w14:textId="77777777" w:rsidR="00B7026D" w:rsidRPr="00B7026D" w:rsidRDefault="000E602E" w:rsidP="003F1A6F">
      <w:pPr>
        <w:pStyle w:val="Heading3"/>
        <w:spacing w:after="140"/>
        <w:rPr>
          <w:vanish/>
          <w:specVanish/>
        </w:rPr>
      </w:pPr>
      <w:bookmarkStart w:id="37" w:name="_Ref215671925"/>
      <w:bookmarkStart w:id="38" w:name="_Ref215672161"/>
      <w:bookmarkStart w:id="39" w:name="_Ref215672255"/>
      <w:bookmarkStart w:id="40" w:name="_Toc223528861"/>
      <w:r w:rsidRPr="00B7026D">
        <w:t>Special Conditions and Requirements Applicable to this Particular RFP</w:t>
      </w:r>
      <w:r w:rsidRPr="00B7026D">
        <w:rPr>
          <w:b w:val="0"/>
          <w:bCs/>
        </w:rPr>
        <w:t>.</w:t>
      </w:r>
      <w:bookmarkEnd w:id="37"/>
      <w:bookmarkEnd w:id="38"/>
      <w:bookmarkEnd w:id="39"/>
      <w:bookmarkEnd w:id="40"/>
    </w:p>
    <w:p w14:paraId="5047AAA5" w14:textId="08D965D2" w:rsidR="000E602E" w:rsidRPr="00B7026D" w:rsidRDefault="00B7026D" w:rsidP="003F1A6F">
      <w:pPr>
        <w:pStyle w:val="CalibriRFP"/>
        <w:spacing w:after="140"/>
      </w:pPr>
      <w:r>
        <w:t xml:space="preserve"> </w:t>
      </w:r>
      <w:r w:rsidR="000E602E" w:rsidRPr="00B7026D">
        <w:t>From time to time, certain RFPs have conditions or requirements which are specifically applicable to the particular RFP. To the extent that this RFP contains specific conditions applicable to this solicitation, it shall be delineated below; otherwise, this Section may be disregarded. If any special conditions are provided below, such conditions shall supersede and control over any other conflicting conditions in this RFP.</w:t>
      </w:r>
    </w:p>
    <w:p w14:paraId="05BA705F" w14:textId="686A5135" w:rsidR="00CE5B62" w:rsidRPr="00CD642D" w:rsidRDefault="000E602E" w:rsidP="003F1A6F">
      <w:pPr>
        <w:pStyle w:val="Heading4"/>
        <w:spacing w:after="140"/>
      </w:pPr>
      <w:r>
        <w:t>N/A.</w:t>
      </w:r>
    </w:p>
    <w:p w14:paraId="398227A9" w14:textId="76E16CD0" w:rsidR="00B772C5" w:rsidRDefault="00B772C5" w:rsidP="003F1A6F">
      <w:pPr>
        <w:pStyle w:val="Heading2"/>
        <w:spacing w:after="140"/>
      </w:pPr>
      <w:bookmarkStart w:id="41" w:name="_Ref215671064"/>
      <w:bookmarkStart w:id="42" w:name="_Ref215672292"/>
      <w:bookmarkStart w:id="43" w:name="_Toc223528862"/>
      <w:r>
        <w:t>The RFP Process</w:t>
      </w:r>
      <w:bookmarkEnd w:id="41"/>
      <w:bookmarkEnd w:id="42"/>
      <w:bookmarkEnd w:id="43"/>
    </w:p>
    <w:p w14:paraId="51384CC5" w14:textId="41185B07" w:rsidR="00B772C5" w:rsidRDefault="0048284B" w:rsidP="00AE7DFA">
      <w:pPr>
        <w:spacing w:after="600"/>
        <w:ind w:left="1080"/>
      </w:pPr>
      <w:r w:rsidRPr="00B772C5">
        <w:rPr>
          <w:rFonts w:ascii="Courier Bold" w:hAnsi="Courier Bold" w:cs="Times New Roman"/>
          <w:b/>
          <w:bCs w:val="0"/>
          <w:noProof/>
          <w:color w:val="auto"/>
          <w:sz w:val="24"/>
          <w:szCs w:val="20"/>
          <w14:ligatures w14:val="standardContextual"/>
        </w:rPr>
        <w:drawing>
          <wp:anchor distT="0" distB="0" distL="114300" distR="114300" simplePos="0" relativeHeight="251661312" behindDoc="1" locked="0" layoutInCell="1" allowOverlap="1" wp14:anchorId="252EC49F" wp14:editId="4599945B">
            <wp:simplePos x="0" y="0"/>
            <wp:positionH relativeFrom="margin">
              <wp:posOffset>677545</wp:posOffset>
            </wp:positionH>
            <wp:positionV relativeFrom="paragraph">
              <wp:posOffset>243768</wp:posOffset>
            </wp:positionV>
            <wp:extent cx="5906592" cy="1101801"/>
            <wp:effectExtent l="57150" t="0" r="56515" b="3175"/>
            <wp:wrapNone/>
            <wp:docPr id="9549500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r w:rsidR="00B772C5">
        <w:t>The RFP process consists of several stages. This Section describes the stages of the RFP process, which are as follows:</w:t>
      </w:r>
    </w:p>
    <w:p w14:paraId="77E5FB41" w14:textId="677942D8" w:rsidR="00B772C5" w:rsidRDefault="009F08B4" w:rsidP="003F1A6F">
      <w:pPr>
        <w:tabs>
          <w:tab w:val="left" w:pos="3122"/>
          <w:tab w:val="left" w:pos="6173"/>
          <w:tab w:val="left" w:pos="7411"/>
        </w:tabs>
        <w:spacing w:after="140"/>
      </w:pPr>
      <w:r>
        <w:tab/>
      </w:r>
      <w:r>
        <w:tab/>
      </w:r>
      <w:r>
        <w:tab/>
      </w:r>
    </w:p>
    <w:p w14:paraId="4CE4D6B6" w14:textId="75BD11F2" w:rsidR="00B772C5" w:rsidRDefault="009F08B4" w:rsidP="003F1A6F">
      <w:pPr>
        <w:tabs>
          <w:tab w:val="left" w:pos="4048"/>
        </w:tabs>
        <w:spacing w:after="140"/>
      </w:pPr>
      <w:r>
        <w:tab/>
      </w:r>
    </w:p>
    <w:p w14:paraId="1E3D6EE7" w14:textId="226CBF53" w:rsidR="00B7026D" w:rsidRPr="0003504E" w:rsidRDefault="00B772C5" w:rsidP="00117F39">
      <w:pPr>
        <w:pStyle w:val="Heading3"/>
        <w:spacing w:before="240" w:after="140"/>
        <w:rPr>
          <w:vanish/>
          <w:specVanish/>
        </w:rPr>
      </w:pPr>
      <w:bookmarkStart w:id="44" w:name="_Toc223528863"/>
      <w:r>
        <w:t>RFP Release</w:t>
      </w:r>
      <w:r w:rsidRPr="00A937D2">
        <w:rPr>
          <w:b w:val="0"/>
        </w:rPr>
        <w:t>.</w:t>
      </w:r>
      <w:bookmarkEnd w:id="44"/>
    </w:p>
    <w:p w14:paraId="6A33C439" w14:textId="65396E5A" w:rsidR="00B772C5" w:rsidRDefault="0003504E" w:rsidP="003F1A6F">
      <w:pPr>
        <w:pStyle w:val="CalibriRFP"/>
        <w:numPr>
          <w:ilvl w:val="0"/>
          <w:numId w:val="19"/>
        </w:numPr>
        <w:spacing w:after="140"/>
      </w:pPr>
      <w:r>
        <w:t xml:space="preserve"> </w:t>
      </w:r>
      <w:r w:rsidR="00B772C5">
        <w:t xml:space="preserve">This RFP document and all supplemental documentation (including any applicable current and future issued addenda) are publicly available for viewing and download at the </w:t>
      </w:r>
      <w:r w:rsidR="003C23A9">
        <w:t>Memorial</w:t>
      </w:r>
      <w:r w:rsidR="00B772C5">
        <w:t xml:space="preserve">’s Current Bidding Opportunities and Information Page provided in the Webpage and Contact Information Section. </w:t>
      </w:r>
    </w:p>
    <w:p w14:paraId="02DFFD81" w14:textId="45ECB22F" w:rsidR="00B7026D" w:rsidRPr="0003504E" w:rsidRDefault="00B772C5" w:rsidP="003F1A6F">
      <w:pPr>
        <w:pStyle w:val="Heading3"/>
        <w:spacing w:after="140"/>
        <w:rPr>
          <w:vanish/>
          <w:specVanish/>
        </w:rPr>
      </w:pPr>
      <w:bookmarkStart w:id="45" w:name="_Ref215669072"/>
      <w:bookmarkStart w:id="46" w:name="_Toc223528864"/>
      <w:r w:rsidRPr="0003504E">
        <w:t>Pre-Bidders Meeting</w:t>
      </w:r>
      <w:r w:rsidRPr="00A937D2">
        <w:rPr>
          <w:b w:val="0"/>
          <w:bCs/>
        </w:rPr>
        <w:t>.</w:t>
      </w:r>
      <w:bookmarkEnd w:id="45"/>
      <w:bookmarkEnd w:id="46"/>
    </w:p>
    <w:p w14:paraId="5EFBB7DE" w14:textId="4F67CE12" w:rsidR="00B772C5" w:rsidRPr="0003504E" w:rsidRDefault="0003504E" w:rsidP="003F1A6F">
      <w:pPr>
        <w:pStyle w:val="CalibriRFP"/>
        <w:spacing w:after="140"/>
      </w:pPr>
      <w:r>
        <w:t xml:space="preserve"> </w:t>
      </w:r>
      <w:r w:rsidR="00B772C5" w:rsidRPr="0003504E">
        <w:t xml:space="preserve">To the extent applicable, a Pre-Bidders Meeting related to this RFP may be held following the RFP Release. If a Pre-Bidders Meeting is going to be held it shall </w:t>
      </w:r>
      <w:proofErr w:type="gramStart"/>
      <w:r w:rsidR="00B772C5" w:rsidRPr="0003504E">
        <w:t>be so</w:t>
      </w:r>
      <w:proofErr w:type="gramEnd"/>
      <w:r w:rsidR="00B772C5" w:rsidRPr="0003504E">
        <w:t xml:space="preserve"> designated in the RFP Summary Page along with the time, date, and location of such Pre-Bidders Meeting and </w:t>
      </w:r>
      <w:proofErr w:type="gramStart"/>
      <w:r w:rsidR="00B772C5" w:rsidRPr="0003504E">
        <w:t>whether or not</w:t>
      </w:r>
      <w:proofErr w:type="gramEnd"/>
      <w:r w:rsidR="00B772C5" w:rsidRPr="0003504E">
        <w:t xml:space="preserve"> attendance is mandatory (all as amended by applicable addenda). Bidders that fail to attend a mandatory Pre-Bidders Meeting may be deemed non-Responsive Bidders, resulting in rejection of the Bidder’s Proposal by </w:t>
      </w:r>
      <w:r w:rsidR="003C23A9">
        <w:t>Memorial</w:t>
      </w:r>
      <w:r w:rsidR="00B772C5" w:rsidRPr="0003504E">
        <w:t>. Because subsequent Pre-Bidders Meetings may not be scheduled, Bidders are permitted, but are not required, to bring subcontractors to the Pre-Bidders Meeting. All Bidders wishing to attend a Pre-Bidders Meeting must RSVP by emailing the Bids Department Email provided in the Webpage and Contact Information Section with “RSVP – Pre-Bidders Meeting for [RFP Title and Number]” in the email’s subject line. It is recommended that Bidders bring a copy of this RFP document to any scheduled Pre-Bidders Meeting.</w:t>
      </w:r>
    </w:p>
    <w:p w14:paraId="5977F932" w14:textId="18B06378" w:rsidR="00B7026D" w:rsidRPr="0003504E" w:rsidRDefault="00B772C5" w:rsidP="003F1A6F">
      <w:pPr>
        <w:pStyle w:val="Heading3"/>
        <w:spacing w:after="140"/>
        <w:rPr>
          <w:vanish/>
          <w:specVanish/>
        </w:rPr>
      </w:pPr>
      <w:bookmarkStart w:id="47" w:name="_Toc223528865"/>
      <w:r w:rsidRPr="0003504E">
        <w:lastRenderedPageBreak/>
        <w:t>Vendor Inquiry Deadline</w:t>
      </w:r>
      <w:r w:rsidRPr="00A937D2">
        <w:rPr>
          <w:b w:val="0"/>
          <w:bCs/>
        </w:rPr>
        <w:t>.</w:t>
      </w:r>
      <w:bookmarkEnd w:id="47"/>
    </w:p>
    <w:p w14:paraId="79C9A579" w14:textId="46A6F504" w:rsidR="00B772C5" w:rsidRPr="0003504E" w:rsidRDefault="0003504E" w:rsidP="003F1A6F">
      <w:pPr>
        <w:pStyle w:val="CalibriRFP"/>
        <w:spacing w:after="140"/>
      </w:pPr>
      <w:r>
        <w:t xml:space="preserve"> </w:t>
      </w:r>
      <w:r w:rsidR="00B772C5" w:rsidRPr="0003504E">
        <w:t>Prior to the Vendor Inquiry Deadline, interested Bidders may ask questions or raise issues concerning the RFP process and/or the Scope of Work. All questions or issues must be emailed to the Bids Department Email provided in the Webpage and Contact Information Section no later than the Vendor Inquiry Deadline listed in the RFP Summary Page (as amended). Questions received through any other method or after the Vendor Inquiry Deadline may not be addressed.</w:t>
      </w:r>
    </w:p>
    <w:p w14:paraId="348CE271" w14:textId="53EB2188" w:rsidR="00B7026D" w:rsidRPr="0003504E" w:rsidRDefault="00B772C5" w:rsidP="003F1A6F">
      <w:pPr>
        <w:pStyle w:val="Heading3"/>
        <w:spacing w:after="140"/>
        <w:rPr>
          <w:vanish/>
          <w:specVanish/>
        </w:rPr>
      </w:pPr>
      <w:bookmarkStart w:id="48" w:name="_Toc223528866"/>
      <w:r w:rsidRPr="0003504E">
        <w:t>Addenda Issued in Response to Vendor Inquiries</w:t>
      </w:r>
      <w:r w:rsidRPr="00A937D2">
        <w:rPr>
          <w:b w:val="0"/>
          <w:bCs/>
        </w:rPr>
        <w:t>.</w:t>
      </w:r>
      <w:bookmarkEnd w:id="48"/>
    </w:p>
    <w:p w14:paraId="2CB487AD" w14:textId="65B1CC70" w:rsidR="00B772C5" w:rsidRPr="0003504E" w:rsidRDefault="0003504E" w:rsidP="003F1A6F">
      <w:pPr>
        <w:pStyle w:val="CalibriRFP"/>
        <w:spacing w:after="140"/>
      </w:pPr>
      <w:r>
        <w:t xml:space="preserve"> </w:t>
      </w:r>
      <w:r w:rsidR="003C23A9">
        <w:t>Memorial</w:t>
      </w:r>
      <w:r w:rsidR="00B772C5" w:rsidRPr="0003504E">
        <w:t xml:space="preserve"> will respond to all timely received inquiries by issuing written addenda to this RFP. All issued addenda will be posted and made available to all Bidders at </w:t>
      </w:r>
      <w:r w:rsidR="003C23A9">
        <w:t>Memorial</w:t>
      </w:r>
      <w:r w:rsidR="00B772C5" w:rsidRPr="0003504E">
        <w:t xml:space="preserve">’s Current Bidding Opportunities and Information Page, which is provided in the Webpage and Contact Information Section. Bidders are solely responsible for periodically checking </w:t>
      </w:r>
      <w:r w:rsidR="003C23A9">
        <w:t>Memorial</w:t>
      </w:r>
      <w:r w:rsidR="00B772C5" w:rsidRPr="0003504E">
        <w:t xml:space="preserve">’s Current Bidding Opportunities and Information Page to verify whether any addendum was issued. Each Bidder must, with its Proposal, acknowledge all addenda issued under this RFP via the Addendum Acknowledgement Form included in the Bid Form Packet. If any addenda are issued for this RFP and the Bidder fails to submit the Addendum Acknowledgement Form with the Bidder’s Proposal, the Bidder will be contacted by the Bids Department and given two business days to submit the Addendum Acknowledgement Form. Failure to submit the Addendum Acknowledgement Form when an addendum is issued or to acknowledge all addenda issued for this RFP in the Addendum Acknowledgement Form may result in rejection of the Bidder’s Proposal. Please see </w:t>
      </w:r>
      <w:r w:rsidR="00EE2163" w:rsidRPr="00EE2163">
        <w:rPr>
          <w:u w:val="single"/>
        </w:rPr>
        <w:fldChar w:fldCharType="begin"/>
      </w:r>
      <w:r w:rsidR="00EE2163" w:rsidRPr="00EE2163">
        <w:rPr>
          <w:u w:val="single"/>
        </w:rPr>
        <w:instrText xml:space="preserve"> REF _Ref215672031 \w  \* MERGEFORMAT </w:instrText>
      </w:r>
      <w:r w:rsidR="00EE2163" w:rsidRPr="00EE2163">
        <w:rPr>
          <w:u w:val="single"/>
        </w:rPr>
        <w:fldChar w:fldCharType="separate"/>
      </w:r>
      <w:r w:rsidR="00EE2163" w:rsidRPr="00EE2163">
        <w:rPr>
          <w:u w:val="single"/>
        </w:rPr>
        <w:t>Section III.A</w:t>
      </w:r>
      <w:r w:rsidR="00EE2163" w:rsidRPr="00EE2163">
        <w:rPr>
          <w:u w:val="single"/>
        </w:rPr>
        <w:fldChar w:fldCharType="end"/>
      </w:r>
      <w:r w:rsidR="00EE2163" w:rsidRPr="00EE2163">
        <w:rPr>
          <w:u w:val="single"/>
        </w:rPr>
        <w:t>.</w:t>
      </w:r>
      <w:r w:rsidR="00B772C5" w:rsidRPr="0003504E">
        <w:t xml:space="preserve"> (Rules Governing this RFP) for additional rules and guidelines about communications with </w:t>
      </w:r>
      <w:r w:rsidR="003C23A9">
        <w:t>Memorial</w:t>
      </w:r>
      <w:r w:rsidR="00B772C5" w:rsidRPr="0003504E">
        <w:t xml:space="preserve"> concerning this RFP.</w:t>
      </w:r>
    </w:p>
    <w:p w14:paraId="01659DB9" w14:textId="78AA5A1E" w:rsidR="00B7026D" w:rsidRPr="0003504E" w:rsidRDefault="00B772C5" w:rsidP="003F1A6F">
      <w:pPr>
        <w:pStyle w:val="Heading3"/>
        <w:spacing w:after="140"/>
        <w:rPr>
          <w:vanish/>
          <w:specVanish/>
        </w:rPr>
      </w:pPr>
      <w:bookmarkStart w:id="49" w:name="_Toc223528867"/>
      <w:r w:rsidRPr="0003504E">
        <w:t>Proposal Due Date</w:t>
      </w:r>
      <w:r w:rsidRPr="00A937D2">
        <w:rPr>
          <w:b w:val="0"/>
          <w:bCs/>
        </w:rPr>
        <w:t>.</w:t>
      </w:r>
      <w:bookmarkEnd w:id="49"/>
    </w:p>
    <w:p w14:paraId="24C5C33A" w14:textId="6BFECFB1" w:rsidR="00B772C5" w:rsidRPr="0003504E" w:rsidRDefault="0003504E" w:rsidP="003F1A6F">
      <w:pPr>
        <w:pStyle w:val="CalibriRFP"/>
        <w:spacing w:after="140"/>
      </w:pPr>
      <w:r>
        <w:t xml:space="preserve"> </w:t>
      </w:r>
      <w:r w:rsidR="00B772C5" w:rsidRPr="0003504E">
        <w:t xml:space="preserve">All Proposals must be received no later than the Proposal Due Date and time provided on the RFP Summary Page, as amended by applicable addenda. Proposals that are not correctly uploaded or not received by </w:t>
      </w:r>
      <w:r w:rsidR="003C23A9">
        <w:t>Memorial</w:t>
      </w:r>
      <w:r w:rsidR="00B772C5" w:rsidRPr="0003504E">
        <w:t xml:space="preserve">’s Bids Department by the Proposal Due Date (unless amended via an addendum), or any Proposals that are emailed, sent by facsimile, or uploaded to the incorrect file repository may not be accepted or considered. Any disputes regarding the timely or proper receipt of a Proposal shall be decided in favor of </w:t>
      </w:r>
      <w:r w:rsidR="003C23A9">
        <w:t>Memorial</w:t>
      </w:r>
      <w:r w:rsidR="00B772C5" w:rsidRPr="0003504E">
        <w:t>.</w:t>
      </w:r>
    </w:p>
    <w:p w14:paraId="60E7630D" w14:textId="06B6FE85" w:rsidR="00B7026D" w:rsidRPr="0003504E" w:rsidRDefault="00B772C5" w:rsidP="003F1A6F">
      <w:pPr>
        <w:pStyle w:val="Heading3"/>
        <w:spacing w:after="140"/>
        <w:rPr>
          <w:vanish/>
          <w:specVanish/>
        </w:rPr>
      </w:pPr>
      <w:bookmarkStart w:id="50" w:name="_Ref215668961"/>
      <w:bookmarkStart w:id="51" w:name="_Toc223528868"/>
      <w:r w:rsidRPr="0003504E">
        <w:t>Public Opening</w:t>
      </w:r>
      <w:r w:rsidRPr="00A937D2">
        <w:rPr>
          <w:b w:val="0"/>
          <w:bCs/>
        </w:rPr>
        <w:t>.</w:t>
      </w:r>
      <w:bookmarkEnd w:id="50"/>
      <w:bookmarkEnd w:id="51"/>
    </w:p>
    <w:p w14:paraId="51DF5792" w14:textId="1BF83DC9" w:rsidR="00B772C5" w:rsidRPr="0003504E" w:rsidRDefault="0003504E" w:rsidP="003F1A6F">
      <w:pPr>
        <w:pStyle w:val="CalibriRFP"/>
        <w:spacing w:after="140"/>
      </w:pPr>
      <w:r>
        <w:t xml:space="preserve"> </w:t>
      </w:r>
      <w:bookmarkStart w:id="52" w:name="_Ref215671054"/>
      <w:r w:rsidR="00B772C5" w:rsidRPr="0003504E">
        <w:t>The Public Opening will be held on the date, time, and location specified on the RFP Summary Page, as amended by applicable addenda. There is no Bidder participation during the Public Opening, and attendance is not required. While the public may attend the Public Opening, any Proposals submitted may not be reviewed by any member of the public until such Proposals are no longer exempt from disclosure pursuant to Florida’s Public Records Law.</w:t>
      </w:r>
      <w:bookmarkEnd w:id="52"/>
    </w:p>
    <w:p w14:paraId="2E6FD04F" w14:textId="41AAE5EF" w:rsidR="00B7026D" w:rsidRPr="0003504E" w:rsidRDefault="003B2013" w:rsidP="003F1A6F">
      <w:pPr>
        <w:pStyle w:val="Heading3"/>
        <w:spacing w:after="140"/>
        <w:rPr>
          <w:vanish/>
          <w:specVanish/>
        </w:rPr>
      </w:pPr>
      <w:bookmarkStart w:id="53" w:name="_Toc223528869"/>
      <w:r w:rsidRPr="0003504E">
        <w:rPr>
          <w:noProof/>
        </w:rPr>
        <w:drawing>
          <wp:anchor distT="0" distB="0" distL="114300" distR="114300" simplePos="0" relativeHeight="251663360" behindDoc="1" locked="0" layoutInCell="1" allowOverlap="1" wp14:anchorId="5A9A3CFA" wp14:editId="1E66EDF3">
            <wp:simplePos x="0" y="0"/>
            <wp:positionH relativeFrom="column">
              <wp:posOffset>2475561</wp:posOffset>
            </wp:positionH>
            <wp:positionV relativeFrom="paragraph">
              <wp:posOffset>483487</wp:posOffset>
            </wp:positionV>
            <wp:extent cx="2907052" cy="776976"/>
            <wp:effectExtent l="57150" t="0" r="45720" b="0"/>
            <wp:wrapNone/>
            <wp:docPr id="12316684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00B772C5" w:rsidRPr="0003504E">
        <w:t>Proposal Evaluation and Bidder Selection Process</w:t>
      </w:r>
      <w:r w:rsidR="00B772C5" w:rsidRPr="00A937D2">
        <w:rPr>
          <w:b w:val="0"/>
          <w:bCs/>
        </w:rPr>
        <w:t>.</w:t>
      </w:r>
      <w:bookmarkEnd w:id="53"/>
    </w:p>
    <w:p w14:paraId="002F4B2B" w14:textId="6F8E5FAB" w:rsidR="00B772C5" w:rsidRPr="0003504E" w:rsidRDefault="0003504E" w:rsidP="003F1A6F">
      <w:pPr>
        <w:pStyle w:val="CalibriRFP"/>
        <w:spacing w:after="140"/>
      </w:pPr>
      <w:r>
        <w:t xml:space="preserve"> </w:t>
      </w:r>
      <w:r w:rsidR="00B772C5" w:rsidRPr="0003504E">
        <w:t>The following process will take place after the Public Opening. Bidders may be contacted for clarification or additional documentation at any time during this process.</w:t>
      </w:r>
    </w:p>
    <w:p w14:paraId="31635CE8" w14:textId="32DC1F56" w:rsidR="00B772C5" w:rsidRDefault="000C5169" w:rsidP="003F1A6F">
      <w:pPr>
        <w:tabs>
          <w:tab w:val="left" w:pos="6837"/>
        </w:tabs>
        <w:spacing w:after="140"/>
      </w:pPr>
      <w:r>
        <w:tab/>
      </w:r>
    </w:p>
    <w:p w14:paraId="4BEFF12C" w14:textId="39E47A05" w:rsidR="00B772C5" w:rsidRDefault="001B0C02" w:rsidP="003B2013">
      <w:pPr>
        <w:tabs>
          <w:tab w:val="left" w:pos="4602"/>
          <w:tab w:val="left" w:pos="6535"/>
        </w:tabs>
        <w:spacing w:after="360"/>
      </w:pPr>
      <w:r>
        <w:tab/>
      </w:r>
      <w:r w:rsidR="00B84331">
        <w:tab/>
      </w:r>
    </w:p>
    <w:p w14:paraId="65768BCA" w14:textId="3EA4BA22" w:rsidR="00B772C5" w:rsidRDefault="00FA41F1" w:rsidP="003F1A6F">
      <w:pPr>
        <w:pStyle w:val="Heading4"/>
        <w:spacing w:after="140"/>
      </w:pPr>
      <w:bookmarkStart w:id="54" w:name="_Ref215669120"/>
      <w:r>
        <w:rPr>
          <w:b/>
          <w:bCs w:val="0"/>
          <w:i/>
          <w:iCs/>
        </w:rPr>
        <w:t>Evaluation Stage</w:t>
      </w:r>
      <w:r w:rsidR="00B772C5">
        <w:t>. The “</w:t>
      </w:r>
      <w:r>
        <w:rPr>
          <w:u w:val="single"/>
        </w:rPr>
        <w:t>Evaluation Stage</w:t>
      </w:r>
      <w:r w:rsidR="00B772C5">
        <w:t xml:space="preserve">” is the first segment of the RFP evaluation process, whereby all timely submitted Proposals from Bidders shall be sent to each member of the Selection Committee for their individual review to determine the responsiveness and responsibility of the Bidders and the completeness, accuracy, and content of the Proposals in accordance with the criteria established in this RFP, as amended. The Bidders’ pricing proposals shall either be reviewed by the members of the Selection Committee or may be separately sent to one or more of </w:t>
      </w:r>
      <w:r w:rsidR="003C23A9">
        <w:t>Memorial</w:t>
      </w:r>
      <w:r w:rsidR="00B772C5">
        <w:t xml:space="preserve">’s Finance Representatives for scoring, evaluation, and review. If only one Proposal is submitted in response to this RFP, </w:t>
      </w:r>
      <w:r w:rsidR="003C23A9">
        <w:t>Memorial</w:t>
      </w:r>
      <w:r w:rsidR="00B772C5">
        <w:t xml:space="preserve">, at its sole discretion, may award the sole Bidder with a contract without formally engaging in the </w:t>
      </w:r>
      <w:r>
        <w:t>Evaluation Stage</w:t>
      </w:r>
      <w:r w:rsidR="00B772C5">
        <w:t>.</w:t>
      </w:r>
      <w:bookmarkEnd w:id="54"/>
    </w:p>
    <w:p w14:paraId="0FDDBDB2" w14:textId="3C404C39" w:rsidR="00B772C5" w:rsidRDefault="00B772C5" w:rsidP="003F1A6F">
      <w:pPr>
        <w:spacing w:after="140"/>
        <w:ind w:left="2304"/>
      </w:pPr>
      <w:r>
        <w:lastRenderedPageBreak/>
        <w:t>Following the Selection Committee’s review of the Proposals, the Selection Committee shall convene in one or more public meetings (the “</w:t>
      </w:r>
      <w:r w:rsidR="005773B6">
        <w:rPr>
          <w:u w:val="single"/>
        </w:rPr>
        <w:t>Evaluation</w:t>
      </w:r>
      <w:r w:rsidRPr="00B772C5">
        <w:rPr>
          <w:u w:val="single"/>
        </w:rPr>
        <w:t xml:space="preserve"> Scoring Meeting</w:t>
      </w:r>
      <w:r>
        <w:t xml:space="preserve">”) to collectively evaluate the Proposals, discuss their respective positions on each Proposal, raise any concerns or inquiries of such Proposals, and record their individual scores on their scoring sheets in accordance with the </w:t>
      </w:r>
      <w:r w:rsidR="00FA41F1" w:rsidRPr="00FA41F1">
        <w:t>Evaluation Stage Scoring Criteria</w:t>
      </w:r>
      <w:r>
        <w:t xml:space="preserve"> provided in the RFP Summary Page (as amended by applicable addenda). Bidders will be formally advised of the </w:t>
      </w:r>
      <w:r w:rsidR="005773B6" w:rsidRPr="005773B6">
        <w:t xml:space="preserve">Evaluation </w:t>
      </w:r>
      <w:r>
        <w:t xml:space="preserve">Scoring Meeting’s date, time, and location on the Sunshine Board and via the </w:t>
      </w:r>
      <w:r w:rsidR="003C23A9">
        <w:t>Memorial</w:t>
      </w:r>
      <w:r>
        <w:t xml:space="preserve">’s Current Bidding Opportunities and Information Page provided in the Webpage and Contact Information Section at least 72 hours prior to the commencement of the </w:t>
      </w:r>
      <w:r w:rsidR="005773B6" w:rsidRPr="005773B6">
        <w:t>Evaluation</w:t>
      </w:r>
      <w:r>
        <w:t xml:space="preserve"> Scoring Meeting. While a Bidder’s attendance at the </w:t>
      </w:r>
      <w:r w:rsidR="005773B6">
        <w:t>Evaluation</w:t>
      </w:r>
      <w:r>
        <w:t xml:space="preserve"> Scoring Meeting is not mandatory, those Bidders that attend should be prepared to answer any questions the Selection Committee poses concerning their Proposals. At some point either prior to, during, or following the </w:t>
      </w:r>
      <w:r w:rsidR="005773B6">
        <w:t>Evaluation</w:t>
      </w:r>
      <w:r>
        <w:t xml:space="preserve"> Scoring Meeting the decision whether to hold Oral Presentations will be made, and, if so, how many Bidders will be Shortlisted and invited to participate in Oral Presentations. </w:t>
      </w:r>
      <w:r w:rsidR="003C23A9">
        <w:t>Memorial</w:t>
      </w:r>
      <w:r>
        <w:t xml:space="preserve"> reserves the right, at its sole discretion, to award a contract based upon the submitted Proposals and the </w:t>
      </w:r>
      <w:r w:rsidR="00FA41F1">
        <w:t>Evaluation Stage</w:t>
      </w:r>
      <w:r>
        <w:t xml:space="preserve"> alone without holding Oral Presentations.</w:t>
      </w:r>
    </w:p>
    <w:p w14:paraId="48C30C10" w14:textId="7887A9E5" w:rsidR="00B772C5" w:rsidRDefault="00B772C5" w:rsidP="003F1A6F">
      <w:pPr>
        <w:spacing w:after="140"/>
        <w:ind w:left="2304"/>
      </w:pPr>
      <w:r>
        <w:t xml:space="preserve">As provided in </w:t>
      </w:r>
      <w:r w:rsidR="00EE2163" w:rsidRPr="00EE2163">
        <w:rPr>
          <w:u w:val="single"/>
        </w:rPr>
        <w:fldChar w:fldCharType="begin"/>
      </w:r>
      <w:r w:rsidR="00EE2163" w:rsidRPr="00EE2163">
        <w:rPr>
          <w:u w:val="single"/>
        </w:rPr>
        <w:instrText xml:space="preserve"> REF _Ref215672054 \w  \* MERGEFORMAT </w:instrText>
      </w:r>
      <w:r w:rsidR="00EE2163" w:rsidRPr="00EE2163">
        <w:rPr>
          <w:u w:val="single"/>
        </w:rPr>
        <w:fldChar w:fldCharType="separate"/>
      </w:r>
      <w:r w:rsidR="00EE2163" w:rsidRPr="00EE2163">
        <w:rPr>
          <w:u w:val="single"/>
        </w:rPr>
        <w:t>Section III.A(1)(q)</w:t>
      </w:r>
      <w:r w:rsidR="00EE2163" w:rsidRPr="00EE2163">
        <w:rPr>
          <w:u w:val="single"/>
        </w:rPr>
        <w:fldChar w:fldCharType="end"/>
      </w:r>
      <w:r>
        <w:t xml:space="preserve"> (Requests for Information, Documents, and Clarification) and </w:t>
      </w:r>
      <w:r w:rsidR="00EE2163" w:rsidRPr="00EE2163">
        <w:rPr>
          <w:u w:val="single"/>
        </w:rPr>
        <w:fldChar w:fldCharType="begin"/>
      </w:r>
      <w:r w:rsidR="00EE2163" w:rsidRPr="00EE2163">
        <w:rPr>
          <w:u w:val="single"/>
        </w:rPr>
        <w:instrText xml:space="preserve"> REF _Ref215672069 \w  \* MERGEFORMAT </w:instrText>
      </w:r>
      <w:r w:rsidR="00EE2163" w:rsidRPr="00EE2163">
        <w:rPr>
          <w:u w:val="single"/>
        </w:rPr>
        <w:fldChar w:fldCharType="separate"/>
      </w:r>
      <w:r w:rsidR="00EE2163" w:rsidRPr="00EE2163">
        <w:rPr>
          <w:u w:val="single"/>
        </w:rPr>
        <w:t>Section III.A(1)(s)</w:t>
      </w:r>
      <w:r w:rsidR="00EE2163" w:rsidRPr="00EE2163">
        <w:rPr>
          <w:u w:val="single"/>
        </w:rPr>
        <w:fldChar w:fldCharType="end"/>
      </w:r>
      <w:r>
        <w:t xml:space="preserve"> (Best and Final Offers), at any time during the RFP process, the Bids Department may request that Bidders provide additional documentation and information, including revised pricing proposals or Best and Final Offers, and such documentation, information, revised pricing proposals, and Best and Final Offers may be used to ascertain the most appropriate Bidder(s) for an awarded contract, or, if Oral Presentations are held, to determine which Bidders will be Shortlisted and invited to participate in Oral Presentations. If additional documentation, information, revised pricing proposals, or Best and Final Offers are requested during the </w:t>
      </w:r>
      <w:r w:rsidR="00FA41F1">
        <w:t>Evaluation Stage</w:t>
      </w:r>
      <w:r>
        <w:t xml:space="preserve">, the additional submissions shall be reviewed and evaluated in the same manner mentioned in the preceding paragraphs to generate the Bidders’ scores for the </w:t>
      </w:r>
      <w:r w:rsidR="00FA41F1">
        <w:t>Evaluation Stage</w:t>
      </w:r>
      <w:r>
        <w:t xml:space="preserve">. Originally submitted pricing proposals </w:t>
      </w:r>
      <w:proofErr w:type="gramStart"/>
      <w:r>
        <w:t>shall</w:t>
      </w:r>
      <w:proofErr w:type="gramEnd"/>
      <w:r>
        <w:t xml:space="preserve"> be used to calculate the scores of Bidders that do not </w:t>
      </w:r>
      <w:proofErr w:type="gramStart"/>
      <w:r>
        <w:t>respond</w:t>
      </w:r>
      <w:proofErr w:type="gramEnd"/>
      <w:r>
        <w:t xml:space="preserve"> or submit revised pricing proposals or Best and Final Offers when requested. Following the </w:t>
      </w:r>
      <w:r w:rsidR="005773B6">
        <w:t>Evaluation</w:t>
      </w:r>
      <w:r>
        <w:t xml:space="preserve"> Scoring Meeting, all the scoring sheets and pricing proposal scores shall be separately sent to the Bids Department for tabulation and calculation.</w:t>
      </w:r>
    </w:p>
    <w:p w14:paraId="7DB296B4" w14:textId="68F39848" w:rsidR="00B772C5" w:rsidRDefault="00B772C5" w:rsidP="003F1A6F">
      <w:pPr>
        <w:pStyle w:val="Heading4"/>
        <w:spacing w:after="140"/>
      </w:pPr>
      <w:bookmarkStart w:id="55" w:name="_Ref215670021"/>
      <w:r w:rsidRPr="00B772C5">
        <w:rPr>
          <w:b/>
          <w:bCs w:val="0"/>
          <w:i/>
          <w:iCs/>
        </w:rPr>
        <w:t>Oral Presentations and Interviews</w:t>
      </w:r>
      <w:r>
        <w:t xml:space="preserve">. As applicable, </w:t>
      </w:r>
      <w:r w:rsidR="003C23A9">
        <w:t>Memorial</w:t>
      </w:r>
      <w:r>
        <w:t xml:space="preserve"> may hold Oral Presentations, as deemed necessary by </w:t>
      </w:r>
      <w:r w:rsidR="003C23A9">
        <w:t>Memorial</w:t>
      </w:r>
      <w:r>
        <w:t xml:space="preserve"> at its sole discretion. If Oral Presentations </w:t>
      </w:r>
      <w:r w:rsidR="00FA41F1">
        <w:t>are</w:t>
      </w:r>
      <w:r>
        <w:t xml:space="preserve"> conducted, the Bids Department will create the Shortlist by combining and tallying all the Bidders’ scores from the </w:t>
      </w:r>
      <w:r w:rsidR="00FA41F1">
        <w:t>Evaluation Stage</w:t>
      </w:r>
      <w:r>
        <w:t xml:space="preserve">. Shortlisted Bidders will be advised that they have made the Shortlist, invited to return for Oral Presentations, and informed of the date, time, and location of the Oral Presentations. Regardless of whether or not Oral Presentations are scheduled or indicated in the RFP Summary Page, </w:t>
      </w:r>
      <w:r w:rsidR="003C23A9">
        <w:t>Memorial</w:t>
      </w:r>
      <w:r>
        <w:t xml:space="preserve"> reserves the right to cancel Oral Presentations or to require and schedule Oral Presentations. Nothing herein </w:t>
      </w:r>
      <w:proofErr w:type="gramStart"/>
      <w:r>
        <w:t>confers</w:t>
      </w:r>
      <w:proofErr w:type="gramEnd"/>
      <w:r>
        <w:t xml:space="preserve"> any Bidder the right to participate in Oral Presentations or to require that Oral Presentations be conducted.</w:t>
      </w:r>
      <w:bookmarkEnd w:id="55"/>
    </w:p>
    <w:p w14:paraId="474C6FE0" w14:textId="39AA0792" w:rsidR="00B772C5" w:rsidRDefault="00B772C5" w:rsidP="003F1A6F">
      <w:pPr>
        <w:spacing w:after="140"/>
        <w:ind w:left="2304"/>
      </w:pPr>
      <w:r>
        <w:t xml:space="preserve">Shortlisted Bidders will be provided with a </w:t>
      </w:r>
      <w:r w:rsidR="005773B6">
        <w:t>Presentation</w:t>
      </w:r>
      <w:r>
        <w:t xml:space="preserve"> Agenda (as amended) detailing the topics to be covered (which </w:t>
      </w:r>
      <w:proofErr w:type="gramStart"/>
      <w:r>
        <w:t>shall</w:t>
      </w:r>
      <w:proofErr w:type="gramEnd"/>
      <w:r>
        <w:t xml:space="preserve"> serve as the criteria for scoring), and additional documentation or information requested, if any, during the Oral Presentations. The Shortlisted Bidders will be given approximately two weeks to prepare their Oral Presentations. The order for the Oral Presentations shall be determined by and at the sole discretion of the Bids Department. A Shortlisted Bidder that cannot make the Oral Presentations during such Shortlisted Bidder’s scheduled and allotted date and time may </w:t>
      </w:r>
      <w:r>
        <w:lastRenderedPageBreak/>
        <w:t>be deemed a non-Responsive Bidder and disqualified from further consideration. Once all the Oral Presentations have concluded, each Selection Committee member will independently evaluate and score the participating Shortlisted Bidders based upon such Bidders’ Oral Presentations along with any additional documents or information submitted (as applicable when requested). All scores will be sent to the Bids Department for Aggregated Score Calculations and Rankings as provided in greater detail below.</w:t>
      </w:r>
    </w:p>
    <w:p w14:paraId="5A6CC136" w14:textId="16C5D373" w:rsidR="00B772C5" w:rsidRDefault="00B772C5" w:rsidP="003F1A6F">
      <w:pPr>
        <w:spacing w:after="140"/>
        <w:ind w:left="2304"/>
      </w:pPr>
      <w:r>
        <w:t xml:space="preserve">As noted in </w:t>
      </w:r>
      <w:r w:rsidR="00EE2163" w:rsidRPr="00EE2163">
        <w:rPr>
          <w:u w:val="single"/>
        </w:rPr>
        <w:fldChar w:fldCharType="begin"/>
      </w:r>
      <w:r w:rsidR="00EE2163" w:rsidRPr="00EE2163">
        <w:rPr>
          <w:u w:val="single"/>
        </w:rPr>
        <w:instrText xml:space="preserve"> REF _Ref215672054 \w  \* MERGEFORMAT </w:instrText>
      </w:r>
      <w:r w:rsidR="00EE2163" w:rsidRPr="00EE2163">
        <w:rPr>
          <w:u w:val="single"/>
        </w:rPr>
        <w:fldChar w:fldCharType="separate"/>
      </w:r>
      <w:r w:rsidR="00EE2163" w:rsidRPr="00EE2163">
        <w:rPr>
          <w:u w:val="single"/>
        </w:rPr>
        <w:t>Section III.A(1)(q)</w:t>
      </w:r>
      <w:r w:rsidR="00EE2163" w:rsidRPr="00EE2163">
        <w:rPr>
          <w:u w:val="single"/>
        </w:rPr>
        <w:fldChar w:fldCharType="end"/>
      </w:r>
      <w:r>
        <w:t xml:space="preserve"> (Requests for Information, Documents, and Clarification) and </w:t>
      </w:r>
      <w:r w:rsidR="00EE2163" w:rsidRPr="00EE2163">
        <w:rPr>
          <w:u w:val="single"/>
        </w:rPr>
        <w:fldChar w:fldCharType="begin"/>
      </w:r>
      <w:r w:rsidR="00EE2163" w:rsidRPr="00EE2163">
        <w:rPr>
          <w:u w:val="single"/>
        </w:rPr>
        <w:instrText xml:space="preserve"> REF _Ref215672069 \w  \* MERGEFORMAT </w:instrText>
      </w:r>
      <w:r w:rsidR="00EE2163" w:rsidRPr="00EE2163">
        <w:rPr>
          <w:u w:val="single"/>
        </w:rPr>
        <w:fldChar w:fldCharType="separate"/>
      </w:r>
      <w:r w:rsidR="00EE2163" w:rsidRPr="00EE2163">
        <w:rPr>
          <w:u w:val="single"/>
        </w:rPr>
        <w:t>Section III.A(1)(s)</w:t>
      </w:r>
      <w:r w:rsidR="00EE2163" w:rsidRPr="00EE2163">
        <w:rPr>
          <w:u w:val="single"/>
        </w:rPr>
        <w:fldChar w:fldCharType="end"/>
      </w:r>
      <w:r>
        <w:t xml:space="preserve"> (Best and Final Offers), at any time prior to, during, or following Oral Presentations, the Bids Department may request that Bidders provide additional documentation and information, including revised pricing proposals or Best and Final Offers. Any requested additional documentation, information, revised pricing proposals, or Best and Final Offers will be reviewed and evaluated with the </w:t>
      </w:r>
      <w:proofErr w:type="gramStart"/>
      <w:r>
        <w:t>Bidders</w:t>
      </w:r>
      <w:proofErr w:type="gramEnd"/>
      <w:r>
        <w:t xml:space="preserve"> other information to generate their scores on the scoring sheets in the same manner delineated above in the </w:t>
      </w:r>
      <w:r w:rsidR="00FA41F1">
        <w:t>Evaluation Stage</w:t>
      </w:r>
      <w:r>
        <w:t xml:space="preserve">. Originally submitted pricing proposals </w:t>
      </w:r>
      <w:proofErr w:type="gramStart"/>
      <w:r>
        <w:t>shall</w:t>
      </w:r>
      <w:proofErr w:type="gramEnd"/>
      <w:r>
        <w:t xml:space="preserve"> be used to calculate the scores of Bidders that do not </w:t>
      </w:r>
      <w:proofErr w:type="gramStart"/>
      <w:r>
        <w:t>respond</w:t>
      </w:r>
      <w:proofErr w:type="gramEnd"/>
      <w:r>
        <w:t xml:space="preserve"> or submit revised pricing proposals or Best and Final Offers when requested.</w:t>
      </w:r>
    </w:p>
    <w:p w14:paraId="193D107B" w14:textId="3E4D9E1F" w:rsidR="00B772C5" w:rsidRDefault="00B772C5" w:rsidP="003F1A6F">
      <w:pPr>
        <w:pStyle w:val="Heading4"/>
        <w:spacing w:after="140"/>
      </w:pPr>
      <w:bookmarkStart w:id="56" w:name="_Ref215669103"/>
      <w:r w:rsidRPr="00B772C5">
        <w:rPr>
          <w:b/>
          <w:bCs w:val="0"/>
          <w:i/>
          <w:iCs/>
        </w:rPr>
        <w:t>Aggregated Score Calculations and Rankings</w:t>
      </w:r>
      <w:r>
        <w:t>. The final part of the RFP evaluation process, “</w:t>
      </w:r>
      <w:r w:rsidRPr="00AF2D5B">
        <w:rPr>
          <w:u w:val="single"/>
        </w:rPr>
        <w:t>Aggregated Score Calculations and Rankings</w:t>
      </w:r>
      <w:r>
        <w:t xml:space="preserve">,” is conducted by the Bids Department. Consistent with the weighted allocations outlined in </w:t>
      </w:r>
      <w:r w:rsidRPr="00512576">
        <w:rPr>
          <w:u w:val="single"/>
        </w:rPr>
        <w:t xml:space="preserve">Section </w:t>
      </w:r>
      <w:r w:rsidR="00EE2163">
        <w:rPr>
          <w:u w:val="single"/>
        </w:rPr>
        <w:fldChar w:fldCharType="begin"/>
      </w:r>
      <w:r w:rsidR="00EE2163">
        <w:rPr>
          <w:u w:val="single"/>
        </w:rPr>
        <w:instrText xml:space="preserve"> REF _Ref215672133 \n </w:instrText>
      </w:r>
      <w:r w:rsidR="00EE2163">
        <w:rPr>
          <w:u w:val="single"/>
        </w:rPr>
        <w:fldChar w:fldCharType="separate"/>
      </w:r>
      <w:r w:rsidR="00EE2163">
        <w:rPr>
          <w:u w:val="single"/>
        </w:rPr>
        <w:t>E</w:t>
      </w:r>
      <w:r w:rsidR="00EE2163">
        <w:rPr>
          <w:u w:val="single"/>
        </w:rPr>
        <w:fldChar w:fldCharType="end"/>
      </w:r>
      <w:r w:rsidRPr="00512576">
        <w:rPr>
          <w:u w:val="single"/>
        </w:rPr>
        <w:t>.</w:t>
      </w:r>
      <w:r>
        <w:t xml:space="preserve"> (Aggregated Score – Distributed Weight of Written Proposals and Oral Presentations) of the RFP Summary Page (as amended), the Bids Department combines, calculates, and tallies all of the Bidders’ scores from the </w:t>
      </w:r>
      <w:r w:rsidR="00FA41F1">
        <w:t>Evaluation Stage</w:t>
      </w:r>
      <w:r>
        <w:t xml:space="preserve"> and the Oral Presentations (if applicable) to determine the final scores and rankings of the Bidders.</w:t>
      </w:r>
      <w:bookmarkEnd w:id="56"/>
      <w:r>
        <w:t xml:space="preserve"> </w:t>
      </w:r>
    </w:p>
    <w:p w14:paraId="6D2D2A7C" w14:textId="609FFD8A" w:rsidR="00B7026D" w:rsidRPr="0003504E" w:rsidRDefault="00B772C5" w:rsidP="003F1A6F">
      <w:pPr>
        <w:pStyle w:val="Heading3"/>
        <w:spacing w:after="140"/>
        <w:rPr>
          <w:vanish/>
          <w:specVanish/>
        </w:rPr>
      </w:pPr>
      <w:bookmarkStart w:id="57" w:name="_Toc223528870"/>
      <w:r w:rsidRPr="0003504E">
        <w:t>Awards and Contract Negotiations</w:t>
      </w:r>
      <w:r w:rsidRPr="00A937D2">
        <w:rPr>
          <w:b w:val="0"/>
          <w:bCs/>
        </w:rPr>
        <w:t>.</w:t>
      </w:r>
      <w:bookmarkEnd w:id="57"/>
    </w:p>
    <w:p w14:paraId="56AE0CAF" w14:textId="3A8475EA" w:rsidR="00B772C5" w:rsidRPr="0003504E" w:rsidRDefault="0003504E" w:rsidP="00573350">
      <w:pPr>
        <w:pStyle w:val="CalibriRFP"/>
        <w:spacing w:after="140"/>
      </w:pPr>
      <w:r>
        <w:t xml:space="preserve"> </w:t>
      </w:r>
      <w:r w:rsidR="00B772C5" w:rsidRPr="0003504E">
        <w:t xml:space="preserve">Following the Aggregated Score Calculations and Rankings, the Chief Procurement Officer or designee shall review the final results and send notifications of awards and non-awards. Following an award, unless otherwise noted in </w:t>
      </w:r>
      <w:r w:rsidR="00EE2163" w:rsidRPr="00EE2163">
        <w:rPr>
          <w:u w:val="single"/>
        </w:rPr>
        <w:fldChar w:fldCharType="begin"/>
      </w:r>
      <w:r w:rsidR="00EE2163" w:rsidRPr="00EE2163">
        <w:rPr>
          <w:u w:val="single"/>
        </w:rPr>
        <w:instrText xml:space="preserve"> REF _Ref215672161 \w  \* MERGEFORMAT </w:instrText>
      </w:r>
      <w:r w:rsidR="00EE2163" w:rsidRPr="00EE2163">
        <w:rPr>
          <w:u w:val="single"/>
        </w:rPr>
        <w:fldChar w:fldCharType="separate"/>
      </w:r>
      <w:r w:rsidR="00EE2163" w:rsidRPr="00EE2163">
        <w:rPr>
          <w:u w:val="single"/>
        </w:rPr>
        <w:t>Section III.A(4)</w:t>
      </w:r>
      <w:r w:rsidR="00EE2163" w:rsidRPr="00EE2163">
        <w:rPr>
          <w:u w:val="single"/>
        </w:rPr>
        <w:fldChar w:fldCharType="end"/>
      </w:r>
      <w:r w:rsidR="00B772C5" w:rsidRPr="0003504E">
        <w:t xml:space="preserve"> (Special Conditions and Requirements Applicable to this Particular RFP), contract negotiations will commence with the highest ranked Bidder(s) to enter into a contract for the specified term, along with any renewals, indicated in the RFP Summary Page, as amended by applicable addenda. If </w:t>
      </w:r>
      <w:r w:rsidR="003C23A9">
        <w:t>Memorial</w:t>
      </w:r>
      <w:r w:rsidR="00B772C5" w:rsidRPr="0003504E">
        <w:t xml:space="preserve"> is unable to negotiate or enter into a satisfactory contract with the highest-ranked Bidder(s), for any reason, </w:t>
      </w:r>
      <w:r w:rsidR="003C23A9">
        <w:t>Memorial</w:t>
      </w:r>
      <w:r w:rsidR="00B772C5" w:rsidRPr="0003504E">
        <w:t xml:space="preserve"> shall formally terminate negotiations with such Bidder(s) and shall, in </w:t>
      </w:r>
      <w:r w:rsidR="003C23A9">
        <w:t>Memorial</w:t>
      </w:r>
      <w:r w:rsidR="00B772C5" w:rsidRPr="0003504E">
        <w:t xml:space="preserve">’s sole discretion, either (i) undertake negotiations with the next highest ranked Bidder, or (ii) cancel or withdraw this RFP. If </w:t>
      </w:r>
      <w:r w:rsidR="003C23A9">
        <w:t>Memorial</w:t>
      </w:r>
      <w:r w:rsidR="00B772C5" w:rsidRPr="0003504E">
        <w:t xml:space="preserve"> commences negotiations with the next highest ranked Bidder, and such negotiations fail, then </w:t>
      </w:r>
      <w:r w:rsidR="003C23A9">
        <w:t>Memorial</w:t>
      </w:r>
      <w:r w:rsidR="00B772C5" w:rsidRPr="0003504E">
        <w:t xml:space="preserve"> reserves the exclusive right, at its discretion, to repeat this process with the remaining ranked Bidders. Should </w:t>
      </w:r>
      <w:r w:rsidR="003C23A9">
        <w:t>Memorial</w:t>
      </w:r>
      <w:r w:rsidR="00B772C5" w:rsidRPr="0003504E">
        <w:t xml:space="preserve"> be unable to negotiate a satisfactory contract with any of the ranked Bidders, </w:t>
      </w:r>
      <w:r w:rsidR="003C23A9">
        <w:t>Memorial</w:t>
      </w:r>
      <w:r w:rsidR="00B772C5" w:rsidRPr="0003504E">
        <w:t xml:space="preserve"> shall, at its sole discretion, either cancel or withdraw this RFP or select additional Bidders who submitted Proposals in the order of their ranking and continue negotiations in accordance with this paragraph until an agreement is reached. Notwithstanding anything herein to the contrary, </w:t>
      </w:r>
      <w:r w:rsidR="003C23A9">
        <w:t>Memorial</w:t>
      </w:r>
      <w:r w:rsidR="00B772C5" w:rsidRPr="0003504E">
        <w:t xml:space="preserve"> reserves the right to award multiple contracts among the top-ranked Responsible and Responsive Bidders that have submitted Proposals should the Selection Committee, Chief Procurement Officer, or </w:t>
      </w:r>
      <w:r w:rsidR="003C23A9">
        <w:t>Memorial</w:t>
      </w:r>
      <w:r w:rsidR="00B772C5" w:rsidRPr="0003504E">
        <w:t xml:space="preserve"> deem multiple contract awards beneficial to and in the best interests of </w:t>
      </w:r>
      <w:r w:rsidR="003C23A9">
        <w:t>Memorial</w:t>
      </w:r>
      <w:r w:rsidR="00B772C5" w:rsidRPr="0003504E">
        <w:t xml:space="preserve">. </w:t>
      </w:r>
      <w:r w:rsidR="003C23A9">
        <w:t>Memorial</w:t>
      </w:r>
      <w:r w:rsidR="00B772C5" w:rsidRPr="0003504E">
        <w:t xml:space="preserve"> also reserves the right, at its sole and absolute discretion and for any or no reason, to reject all Proposals and reissue (or not reissue) this RFP.</w:t>
      </w:r>
      <w:r w:rsidR="00ED2EF7">
        <w:t xml:space="preserve"> Further,</w:t>
      </w:r>
      <w:r w:rsidR="004B0CBE">
        <w:t xml:space="preserve"> awarded Bidders,</w:t>
      </w:r>
      <w:r w:rsidR="00ED2EF7">
        <w:t xml:space="preserve"> as an express condition </w:t>
      </w:r>
      <w:r w:rsidR="004B0CBE">
        <w:t xml:space="preserve">to any contract award, shall </w:t>
      </w:r>
      <w:r w:rsidR="00A425C0">
        <w:t xml:space="preserve">register in Memorial’s Vendor Management System and successfully complete </w:t>
      </w:r>
      <w:r w:rsidR="00573350">
        <w:t xml:space="preserve">Memorial’s credentialing and vetting process, which includes, but is not limited to, </w:t>
      </w:r>
      <w:r w:rsidR="00573350" w:rsidRPr="00573350">
        <w:t>verification against federal and state exclusion and debarment databases (e.g., SAM, OIG, etc.).</w:t>
      </w:r>
      <w:r w:rsidR="00A36FE3">
        <w:t xml:space="preserve"> </w:t>
      </w:r>
      <w:r w:rsidR="00BF7A89">
        <w:t xml:space="preserve">Memorial’s discovery of any material adverse findings </w:t>
      </w:r>
      <w:r w:rsidR="00BF7A89">
        <w:lastRenderedPageBreak/>
        <w:t xml:space="preserve">related to </w:t>
      </w:r>
      <w:r w:rsidR="00DB3A9D">
        <w:t>a Bidder’s</w:t>
      </w:r>
      <w:r w:rsidR="00BF7A89">
        <w:t xml:space="preserve"> </w:t>
      </w:r>
      <w:r w:rsidR="00DB3A9D">
        <w:t xml:space="preserve">vetting process may result, at Memorial’s sole and absolute discretion, in </w:t>
      </w:r>
      <w:r w:rsidR="006E1ACA">
        <w:t>rejection of the contract award and termination of negotiations with such Bidder.</w:t>
      </w:r>
    </w:p>
    <w:p w14:paraId="2F88C9DA" w14:textId="147AEAA2" w:rsidR="00B7026D" w:rsidRPr="00373FF2" w:rsidRDefault="00B772C5" w:rsidP="00B772C5">
      <w:pPr>
        <w:pStyle w:val="Heading2"/>
        <w:rPr>
          <w:vanish/>
          <w:specVanish/>
        </w:rPr>
      </w:pPr>
      <w:bookmarkStart w:id="58" w:name="_Toc223528871"/>
      <w:r>
        <w:t>Order of Precedence</w:t>
      </w:r>
      <w:r w:rsidRPr="00B772C5">
        <w:rPr>
          <w:b w:val="0"/>
          <w:bCs/>
          <w:u w:val="none"/>
        </w:rPr>
        <w:t>.</w:t>
      </w:r>
      <w:bookmarkEnd w:id="58"/>
    </w:p>
    <w:p w14:paraId="438D086A" w14:textId="15771FE8" w:rsidR="00CD642D" w:rsidRDefault="00373FF2" w:rsidP="00024089">
      <w:pPr>
        <w:pStyle w:val="Style1"/>
        <w:numPr>
          <w:ilvl w:val="1"/>
          <w:numId w:val="18"/>
        </w:numPr>
      </w:pPr>
      <w:r>
        <w:t xml:space="preserve"> </w:t>
      </w:r>
      <w:r w:rsidR="00B772C5">
        <w:t xml:space="preserve">Because each RFP has its own unique characteristics, sometimes terms in a particular subsection of this </w:t>
      </w:r>
      <w:r w:rsidR="00EE2163" w:rsidRPr="00EE2163">
        <w:rPr>
          <w:u w:val="single"/>
        </w:rPr>
        <w:fldChar w:fldCharType="begin"/>
      </w:r>
      <w:r w:rsidR="00EE2163" w:rsidRPr="00EE2163">
        <w:rPr>
          <w:u w:val="single"/>
        </w:rPr>
        <w:instrText xml:space="preserve"> REF _Ref215672189 \w  \* MERGEFORMAT </w:instrText>
      </w:r>
      <w:r w:rsidR="00EE2163" w:rsidRPr="00EE2163">
        <w:rPr>
          <w:u w:val="single"/>
        </w:rPr>
        <w:fldChar w:fldCharType="separate"/>
      </w:r>
      <w:r w:rsidR="00EE2163" w:rsidRPr="00EE2163">
        <w:rPr>
          <w:u w:val="single"/>
        </w:rPr>
        <w:t>Section III</w:t>
      </w:r>
      <w:r w:rsidR="00EE2163" w:rsidRPr="00EE2163">
        <w:rPr>
          <w:u w:val="single"/>
        </w:rPr>
        <w:fldChar w:fldCharType="end"/>
      </w:r>
      <w:r w:rsidR="00EE2163" w:rsidRPr="00EE2163">
        <w:rPr>
          <w:u w:val="single"/>
        </w:rPr>
        <w:t>.</w:t>
      </w:r>
      <w:r w:rsidR="00B772C5">
        <w:t xml:space="preserve"> (Information Concerning the RFP Process) may be added or modified, and, in such circumstances, may conflict with other terms and conditions in this Section. To that end, in the case of a conflict between any of the terms and conditions in this </w:t>
      </w:r>
      <w:r w:rsidR="00EE2163" w:rsidRPr="00EE2163">
        <w:rPr>
          <w:u w:val="single"/>
        </w:rPr>
        <w:fldChar w:fldCharType="begin"/>
      </w:r>
      <w:r w:rsidR="00EE2163" w:rsidRPr="00EE2163">
        <w:rPr>
          <w:u w:val="single"/>
        </w:rPr>
        <w:instrText xml:space="preserve"> REF _Ref215672202 \w  \* MERGEFORMAT </w:instrText>
      </w:r>
      <w:r w:rsidR="00EE2163" w:rsidRPr="00EE2163">
        <w:rPr>
          <w:u w:val="single"/>
        </w:rPr>
        <w:fldChar w:fldCharType="separate"/>
      </w:r>
      <w:r w:rsidR="00EE2163" w:rsidRPr="00EE2163">
        <w:rPr>
          <w:u w:val="single"/>
        </w:rPr>
        <w:t>Section III</w:t>
      </w:r>
      <w:r w:rsidR="00EE2163" w:rsidRPr="00EE2163">
        <w:rPr>
          <w:u w:val="single"/>
        </w:rPr>
        <w:fldChar w:fldCharType="end"/>
      </w:r>
      <w:r w:rsidR="00B772C5" w:rsidRPr="002C713B">
        <w:rPr>
          <w:u w:val="single"/>
        </w:rPr>
        <w:t>.</w:t>
      </w:r>
      <w:r w:rsidR="00B772C5">
        <w:t xml:space="preserve">, the order of precedence shall be as follows: (a) </w:t>
      </w:r>
      <w:r w:rsidR="00EE2163" w:rsidRPr="00EE2163">
        <w:rPr>
          <w:u w:val="single"/>
        </w:rPr>
        <w:fldChar w:fldCharType="begin"/>
      </w:r>
      <w:r w:rsidR="00EE2163" w:rsidRPr="00EE2163">
        <w:rPr>
          <w:u w:val="single"/>
        </w:rPr>
        <w:instrText xml:space="preserve"> REF _Ref215672223 \w  \* MERGEFORMAT </w:instrText>
      </w:r>
      <w:r w:rsidR="00EE2163" w:rsidRPr="00EE2163">
        <w:rPr>
          <w:u w:val="single"/>
        </w:rPr>
        <w:fldChar w:fldCharType="separate"/>
      </w:r>
      <w:r w:rsidR="00EE2163" w:rsidRPr="00EE2163">
        <w:rPr>
          <w:u w:val="single"/>
        </w:rPr>
        <w:t>Section III.A(2)</w:t>
      </w:r>
      <w:r w:rsidR="00EE2163" w:rsidRPr="00EE2163">
        <w:rPr>
          <w:u w:val="single"/>
        </w:rPr>
        <w:fldChar w:fldCharType="end"/>
      </w:r>
      <w:r w:rsidR="00B772C5">
        <w:t xml:space="preserve"> (Compliance and Legal Related Matters); (b) </w:t>
      </w:r>
      <w:r w:rsidR="00EE2163" w:rsidRPr="00EE2163">
        <w:rPr>
          <w:u w:val="single"/>
        </w:rPr>
        <w:fldChar w:fldCharType="begin"/>
      </w:r>
      <w:r w:rsidR="00EE2163" w:rsidRPr="00EE2163">
        <w:rPr>
          <w:u w:val="single"/>
        </w:rPr>
        <w:instrText xml:space="preserve"> REF _Ref215672239 \w  \* MERGEFORMAT </w:instrText>
      </w:r>
      <w:r w:rsidR="00EE2163" w:rsidRPr="00EE2163">
        <w:rPr>
          <w:u w:val="single"/>
        </w:rPr>
        <w:fldChar w:fldCharType="separate"/>
      </w:r>
      <w:r w:rsidR="00EE2163" w:rsidRPr="00EE2163">
        <w:rPr>
          <w:u w:val="single"/>
        </w:rPr>
        <w:t>Section III.A(3)</w:t>
      </w:r>
      <w:r w:rsidR="00EE2163" w:rsidRPr="00EE2163">
        <w:rPr>
          <w:u w:val="single"/>
        </w:rPr>
        <w:fldChar w:fldCharType="end"/>
      </w:r>
      <w:r w:rsidR="00B772C5">
        <w:t xml:space="preserve"> (Preferences and Enhancements Under Florida Law and </w:t>
      </w:r>
      <w:r w:rsidR="003C23A9">
        <w:t>Memorial</w:t>
      </w:r>
      <w:r w:rsidR="00B772C5">
        <w:t xml:space="preserve"> Policy); (c) </w:t>
      </w:r>
      <w:r w:rsidR="00742AD2" w:rsidRPr="00742AD2">
        <w:rPr>
          <w:u w:val="single"/>
        </w:rPr>
        <w:fldChar w:fldCharType="begin"/>
      </w:r>
      <w:r w:rsidR="00742AD2" w:rsidRPr="00742AD2">
        <w:rPr>
          <w:u w:val="single"/>
        </w:rPr>
        <w:instrText xml:space="preserve"> REF _Ref215672255 \w  \* MERGEFORMAT </w:instrText>
      </w:r>
      <w:r w:rsidR="00742AD2" w:rsidRPr="00742AD2">
        <w:rPr>
          <w:u w:val="single"/>
        </w:rPr>
        <w:fldChar w:fldCharType="separate"/>
      </w:r>
      <w:r w:rsidR="00742AD2" w:rsidRPr="00742AD2">
        <w:rPr>
          <w:u w:val="single"/>
        </w:rPr>
        <w:t>Section III.A(4)</w:t>
      </w:r>
      <w:r w:rsidR="00742AD2" w:rsidRPr="00742AD2">
        <w:rPr>
          <w:u w:val="single"/>
        </w:rPr>
        <w:fldChar w:fldCharType="end"/>
      </w:r>
      <w:r w:rsidR="00B772C5" w:rsidRPr="00742AD2">
        <w:rPr>
          <w:u w:val="single"/>
        </w:rPr>
        <w:t xml:space="preserve"> </w:t>
      </w:r>
      <w:r w:rsidR="00B772C5">
        <w:t xml:space="preserve">(Special Conditions and Requirements Applicable to this Particular RFP); (d) </w:t>
      </w:r>
      <w:r w:rsidR="00742AD2" w:rsidRPr="00742AD2">
        <w:rPr>
          <w:u w:val="single"/>
        </w:rPr>
        <w:fldChar w:fldCharType="begin"/>
      </w:r>
      <w:r w:rsidR="00742AD2" w:rsidRPr="00742AD2">
        <w:rPr>
          <w:u w:val="single"/>
        </w:rPr>
        <w:instrText xml:space="preserve"> REF _Ref215672276 \w  \* MERGEFORMAT </w:instrText>
      </w:r>
      <w:r w:rsidR="00742AD2" w:rsidRPr="00742AD2">
        <w:rPr>
          <w:u w:val="single"/>
        </w:rPr>
        <w:fldChar w:fldCharType="separate"/>
      </w:r>
      <w:r w:rsidR="00742AD2" w:rsidRPr="00742AD2">
        <w:rPr>
          <w:u w:val="single"/>
        </w:rPr>
        <w:t>Section III.A(1)</w:t>
      </w:r>
      <w:r w:rsidR="00742AD2" w:rsidRPr="00742AD2">
        <w:rPr>
          <w:u w:val="single"/>
        </w:rPr>
        <w:fldChar w:fldCharType="end"/>
      </w:r>
      <w:r w:rsidR="00B772C5">
        <w:t xml:space="preserve"> (General Provisions Governing this RFP); and (e) </w:t>
      </w:r>
      <w:r w:rsidR="00742AD2" w:rsidRPr="00742AD2">
        <w:rPr>
          <w:u w:val="single"/>
        </w:rPr>
        <w:fldChar w:fldCharType="begin"/>
      </w:r>
      <w:r w:rsidR="00742AD2" w:rsidRPr="00742AD2">
        <w:rPr>
          <w:u w:val="single"/>
        </w:rPr>
        <w:instrText xml:space="preserve"> REF _Ref215672292 \w  \* MERGEFORMAT </w:instrText>
      </w:r>
      <w:r w:rsidR="00742AD2" w:rsidRPr="00742AD2">
        <w:rPr>
          <w:u w:val="single"/>
        </w:rPr>
        <w:fldChar w:fldCharType="separate"/>
      </w:r>
      <w:r w:rsidR="00742AD2" w:rsidRPr="00742AD2">
        <w:rPr>
          <w:u w:val="single"/>
        </w:rPr>
        <w:t>Section III.B</w:t>
      </w:r>
      <w:r w:rsidR="00742AD2" w:rsidRPr="00742AD2">
        <w:rPr>
          <w:u w:val="single"/>
        </w:rPr>
        <w:fldChar w:fldCharType="end"/>
      </w:r>
      <w:r w:rsidR="00B772C5" w:rsidRPr="00742AD2">
        <w:rPr>
          <w:u w:val="single"/>
        </w:rPr>
        <w:t>.</w:t>
      </w:r>
      <w:r w:rsidR="00B772C5">
        <w:t xml:space="preserve"> (The RFP Process).</w:t>
      </w:r>
    </w:p>
    <w:p w14:paraId="4808195C" w14:textId="4E62C116" w:rsidR="00D25584" w:rsidRPr="003C23A9" w:rsidRDefault="003C23A9" w:rsidP="003C23A9">
      <w:pPr>
        <w:pStyle w:val="Heading1"/>
      </w:pPr>
      <w:bookmarkStart w:id="59" w:name="_Ref215669536"/>
      <w:bookmarkStart w:id="60" w:name="_Ref215669580"/>
      <w:bookmarkStart w:id="61" w:name="_Ref215669851"/>
      <w:bookmarkStart w:id="62" w:name="_Ref215669922"/>
      <w:bookmarkStart w:id="63" w:name="_Ref215670080"/>
      <w:bookmarkStart w:id="64" w:name="_Ref215671335"/>
      <w:bookmarkStart w:id="65" w:name="_Ref215671351"/>
      <w:bookmarkStart w:id="66" w:name="_Ref215671837"/>
      <w:bookmarkStart w:id="67" w:name="_Ref215672342"/>
      <w:bookmarkStart w:id="68" w:name="_Ref215672429"/>
      <w:bookmarkStart w:id="69" w:name="_Ref215672735"/>
      <w:bookmarkStart w:id="70" w:name="_Ref215672810"/>
      <w:bookmarkStart w:id="71" w:name="_Ref215672816"/>
      <w:bookmarkStart w:id="72" w:name="_Toc223528872"/>
      <w:proofErr w:type="gramStart"/>
      <w:r>
        <w:t>MEMORIAL</w:t>
      </w:r>
      <w:r w:rsidR="00D25584" w:rsidRPr="003C23A9">
        <w:t>’S</w:t>
      </w:r>
      <w:proofErr w:type="gramEnd"/>
      <w:r w:rsidR="00D25584" w:rsidRPr="003C23A9">
        <w:t xml:space="preserve"> GENERAL TERMS AND CONDITIONS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92D5571" w14:textId="00F328F7" w:rsidR="00D25584" w:rsidRDefault="00D25584" w:rsidP="00D25584">
      <w:pPr>
        <w:sectPr w:rsidR="00D25584" w:rsidSect="00B33EB1">
          <w:headerReference w:type="first" r:id="rId36"/>
          <w:pgSz w:w="12240" w:h="15840"/>
          <w:pgMar w:top="1368" w:right="936" w:bottom="864" w:left="936" w:header="720" w:footer="432" w:gutter="0"/>
          <w:cols w:space="720"/>
          <w:titlePg/>
          <w:docGrid w:linePitch="360"/>
        </w:sectPr>
      </w:pPr>
      <w:r w:rsidRPr="00ED0485">
        <w:t>Unless otherwise explicitly stated below,</w:t>
      </w:r>
      <w:r w:rsidRPr="00D25584">
        <w:t xml:space="preserve"> the following terms and conditions are non-negotiable and shall apply to and become a part of any agreement or contract entered into as a result of this RFP. By submitting a Proposal, the awarded Bidder hereby accepts the following terms and conditions and agrees that such terms and conditions shall govern the relationship between </w:t>
      </w:r>
      <w:r w:rsidR="003C23A9">
        <w:t>Memorial</w:t>
      </w:r>
      <w:r w:rsidRPr="00D25584">
        <w:t xml:space="preserve"> and the awarded Bidder during the duration of the awarded contract. </w:t>
      </w:r>
      <w:r w:rsidR="003C23A9">
        <w:t>Memorial</w:t>
      </w:r>
      <w:r w:rsidRPr="00D25584">
        <w:t xml:space="preserve"> will consider incorporating any of the </w:t>
      </w:r>
      <w:proofErr w:type="gramStart"/>
      <w:r w:rsidRPr="00D25584">
        <w:t>awarded Bidder’s proposed</w:t>
      </w:r>
      <w:proofErr w:type="gramEnd"/>
      <w:r w:rsidRPr="00D25584">
        <w:t xml:space="preserve"> terms and conditions provided they do not conflict with, alter, or modify any of the following terms and conditions. The ter</w:t>
      </w:r>
      <w:r w:rsidRPr="001F6289">
        <w:t>m “</w:t>
      </w:r>
      <w:r w:rsidR="009F4C6C" w:rsidRPr="001F6289">
        <w:rPr>
          <w:u w:val="single"/>
        </w:rPr>
        <w:t>Company</w:t>
      </w:r>
      <w:r w:rsidRPr="001F6289">
        <w:t>”</w:t>
      </w:r>
      <w:r w:rsidRPr="00D25584">
        <w:t xml:space="preserve"> in this </w:t>
      </w:r>
      <w:r w:rsidR="00742AD2" w:rsidRPr="00742AD2">
        <w:rPr>
          <w:u w:val="single"/>
        </w:rPr>
        <w:fldChar w:fldCharType="begin"/>
      </w:r>
      <w:r w:rsidR="00742AD2" w:rsidRPr="00742AD2">
        <w:rPr>
          <w:u w:val="single"/>
        </w:rPr>
        <w:instrText xml:space="preserve"> REF _Ref215672342 \w  \* MERGEFORMAT </w:instrText>
      </w:r>
      <w:r w:rsidR="00742AD2" w:rsidRPr="00742AD2">
        <w:rPr>
          <w:u w:val="single"/>
        </w:rPr>
        <w:fldChar w:fldCharType="separate"/>
      </w:r>
      <w:r w:rsidR="00742AD2" w:rsidRPr="00742AD2">
        <w:rPr>
          <w:u w:val="single"/>
        </w:rPr>
        <w:t>Section IV</w:t>
      </w:r>
      <w:r w:rsidR="00742AD2" w:rsidRPr="00742AD2">
        <w:rPr>
          <w:u w:val="single"/>
        </w:rPr>
        <w:fldChar w:fldCharType="end"/>
      </w:r>
      <w:r w:rsidRPr="00D25584">
        <w:rPr>
          <w:u w:val="single"/>
        </w:rPr>
        <w:t>.</w:t>
      </w:r>
      <w:r w:rsidRPr="00D25584">
        <w:t xml:space="preserve"> shall mean the awarded Bidder of this RFP and “</w:t>
      </w:r>
      <w:r w:rsidRPr="00D25584">
        <w:rPr>
          <w:u w:val="single"/>
        </w:rPr>
        <w:t>Agreement</w:t>
      </w:r>
      <w:r w:rsidRPr="00D25584">
        <w:t xml:space="preserve">” shall mean the contract entered into between </w:t>
      </w:r>
      <w:r w:rsidR="003C23A9">
        <w:t>Memorial</w:t>
      </w:r>
      <w:r w:rsidRPr="00D25584">
        <w:t xml:space="preserve"> and such awarded Bidder. </w:t>
      </w:r>
      <w:r w:rsidR="003C23A9">
        <w:t>Memorial</w:t>
      </w:r>
      <w:r w:rsidRPr="00D25584">
        <w:t xml:space="preserve"> and </w:t>
      </w:r>
      <w:r w:rsidR="00621EDA">
        <w:t>Company</w:t>
      </w:r>
      <w:r w:rsidRPr="00D25584">
        <w:t xml:space="preserve"> may be individually referred to as a “</w:t>
      </w:r>
      <w:r w:rsidRPr="00D25584">
        <w:rPr>
          <w:u w:val="single"/>
        </w:rPr>
        <w:t>Party</w:t>
      </w:r>
      <w:r w:rsidRPr="00D25584">
        <w:t>” and collectively as the “</w:t>
      </w:r>
      <w:r w:rsidRPr="00D25584">
        <w:rPr>
          <w:u w:val="single"/>
        </w:rPr>
        <w:t>Parties</w:t>
      </w:r>
      <w:r w:rsidRPr="00D25584">
        <w:t>.”</w:t>
      </w:r>
    </w:p>
    <w:p w14:paraId="50098896" w14:textId="08CF4D1D" w:rsidR="00D25584"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Tax-Exempt Status</w:t>
      </w:r>
      <w:r w:rsidRPr="00947E6E">
        <w:rPr>
          <w:sz w:val="19"/>
          <w:szCs w:val="19"/>
        </w:rPr>
        <w:t xml:space="preserve">. </w:t>
      </w:r>
      <w:r w:rsidR="003C23A9">
        <w:rPr>
          <w:sz w:val="19"/>
          <w:szCs w:val="19"/>
        </w:rPr>
        <w:t>Memorial</w:t>
      </w:r>
      <w:r w:rsidRPr="00947E6E">
        <w:rPr>
          <w:sz w:val="19"/>
          <w:szCs w:val="19"/>
        </w:rPr>
        <w:t xml:space="preserve"> is a tax-exempt entity and is not obligated to pay sales, use, or other similar taxes. If </w:t>
      </w:r>
      <w:r w:rsidR="003C23A9">
        <w:rPr>
          <w:sz w:val="19"/>
          <w:szCs w:val="19"/>
        </w:rPr>
        <w:t>Memorial</w:t>
      </w:r>
      <w:r w:rsidRPr="00947E6E">
        <w:rPr>
          <w:sz w:val="19"/>
          <w:szCs w:val="19"/>
        </w:rPr>
        <w:t xml:space="preserve"> is not exempt for a particular tax, it will reimburse </w:t>
      </w:r>
      <w:r w:rsidR="001165A1">
        <w:rPr>
          <w:sz w:val="19"/>
          <w:szCs w:val="19"/>
        </w:rPr>
        <w:t>Company</w:t>
      </w:r>
      <w:r w:rsidRPr="00947E6E">
        <w:rPr>
          <w:sz w:val="19"/>
          <w:szCs w:val="19"/>
        </w:rPr>
        <w:t xml:space="preserve"> for those taxes. </w:t>
      </w:r>
      <w:r w:rsidR="001165A1">
        <w:rPr>
          <w:sz w:val="19"/>
          <w:szCs w:val="19"/>
        </w:rPr>
        <w:t>Company</w:t>
      </w:r>
      <w:r w:rsidRPr="00947E6E">
        <w:rPr>
          <w:sz w:val="19"/>
          <w:szCs w:val="19"/>
        </w:rPr>
        <w:t xml:space="preserve"> shall assume full responsibility for payment of all federal, state, and local taxes or contributions imposed or required under unemployment insurance, Social Security, and income tax laws, with respect to </w:t>
      </w:r>
      <w:r w:rsidR="001165A1">
        <w:rPr>
          <w:sz w:val="19"/>
          <w:szCs w:val="19"/>
        </w:rPr>
        <w:t>Company</w:t>
      </w:r>
      <w:r w:rsidRPr="00947E6E">
        <w:rPr>
          <w:sz w:val="19"/>
          <w:szCs w:val="19"/>
        </w:rPr>
        <w:t>’s performance of this Agreement.</w:t>
      </w:r>
    </w:p>
    <w:p w14:paraId="377DCB0B" w14:textId="61809750"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Travel Expenses</w:t>
      </w:r>
      <w:r w:rsidRPr="00947E6E">
        <w:rPr>
          <w:sz w:val="19"/>
          <w:szCs w:val="19"/>
        </w:rPr>
        <w:t>. Reimbursement, if any, of travel expenses under this Agreement is subject at all times to</w:t>
      </w:r>
      <w:r w:rsidR="003B2013">
        <w:rPr>
          <w:sz w:val="19"/>
          <w:szCs w:val="19"/>
        </w:rPr>
        <w:t xml:space="preserve"> § 112.061, Florida Statutes, </w:t>
      </w:r>
      <w:r w:rsidR="003C23A9">
        <w:rPr>
          <w:sz w:val="19"/>
          <w:szCs w:val="19"/>
        </w:rPr>
        <w:t>Memorial</w:t>
      </w:r>
      <w:r w:rsidRPr="00947E6E">
        <w:rPr>
          <w:sz w:val="19"/>
          <w:szCs w:val="19"/>
        </w:rPr>
        <w:t xml:space="preserve">’s </w:t>
      </w:r>
      <w:r w:rsidR="001020C0">
        <w:rPr>
          <w:sz w:val="19"/>
          <w:szCs w:val="19"/>
        </w:rPr>
        <w:t>Policies and Standard Practices</w:t>
      </w:r>
      <w:r w:rsidR="003B2013">
        <w:rPr>
          <w:sz w:val="19"/>
          <w:szCs w:val="19"/>
        </w:rPr>
        <w:t>,</w:t>
      </w:r>
      <w:r w:rsidRPr="00947E6E">
        <w:rPr>
          <w:sz w:val="19"/>
          <w:szCs w:val="19"/>
        </w:rPr>
        <w:t xml:space="preserve"> </w:t>
      </w:r>
      <w:r w:rsidR="003B2013">
        <w:rPr>
          <w:sz w:val="19"/>
          <w:szCs w:val="19"/>
        </w:rPr>
        <w:t>and</w:t>
      </w:r>
      <w:r w:rsidRPr="00947E6E">
        <w:rPr>
          <w:sz w:val="19"/>
          <w:szCs w:val="19"/>
        </w:rPr>
        <w:t xml:space="preserve"> </w:t>
      </w:r>
      <w:r w:rsidR="003C23A9">
        <w:rPr>
          <w:sz w:val="19"/>
          <w:szCs w:val="19"/>
        </w:rPr>
        <w:t>Memorial</w:t>
      </w:r>
      <w:r w:rsidRPr="00947E6E">
        <w:rPr>
          <w:sz w:val="19"/>
          <w:szCs w:val="19"/>
        </w:rPr>
        <w:t xml:space="preserve">’s </w:t>
      </w:r>
      <w:r w:rsidR="003B2013">
        <w:rPr>
          <w:sz w:val="19"/>
          <w:szCs w:val="19"/>
        </w:rPr>
        <w:t>T</w:t>
      </w:r>
      <w:r w:rsidRPr="00947E6E">
        <w:rPr>
          <w:sz w:val="19"/>
          <w:szCs w:val="19"/>
        </w:rPr>
        <w:t xml:space="preserve">ravel </w:t>
      </w:r>
      <w:r w:rsidR="003B2013">
        <w:rPr>
          <w:sz w:val="19"/>
          <w:szCs w:val="19"/>
        </w:rPr>
        <w:t>P</w:t>
      </w:r>
      <w:r w:rsidRPr="00947E6E">
        <w:rPr>
          <w:sz w:val="19"/>
          <w:szCs w:val="19"/>
        </w:rPr>
        <w:t xml:space="preserve">olicy. A copy </w:t>
      </w:r>
      <w:r w:rsidR="003B2013">
        <w:rPr>
          <w:sz w:val="19"/>
          <w:szCs w:val="19"/>
        </w:rPr>
        <w:t xml:space="preserve">of Memorial’s Travel Policy </w:t>
      </w:r>
      <w:r w:rsidRPr="00947E6E">
        <w:rPr>
          <w:sz w:val="19"/>
          <w:szCs w:val="19"/>
        </w:rPr>
        <w:t xml:space="preserve">will be provided to </w:t>
      </w:r>
      <w:r w:rsidR="001165A1">
        <w:rPr>
          <w:sz w:val="19"/>
          <w:szCs w:val="19"/>
        </w:rPr>
        <w:t>Company</w:t>
      </w:r>
      <w:r w:rsidRPr="00947E6E">
        <w:rPr>
          <w:sz w:val="19"/>
          <w:szCs w:val="19"/>
        </w:rPr>
        <w:t xml:space="preserve"> upon request.</w:t>
      </w:r>
    </w:p>
    <w:p w14:paraId="7ACD7AA9" w14:textId="4503A9E8" w:rsidR="001C1EA8" w:rsidRDefault="00D25584" w:rsidP="00B76C97">
      <w:pPr>
        <w:pStyle w:val="ListParagraph"/>
        <w:numPr>
          <w:ilvl w:val="1"/>
          <w:numId w:val="13"/>
        </w:numPr>
        <w:spacing w:after="120"/>
        <w:contextualSpacing w:val="0"/>
        <w:rPr>
          <w:sz w:val="19"/>
          <w:szCs w:val="19"/>
        </w:rPr>
      </w:pPr>
      <w:r w:rsidRPr="00947E6E">
        <w:rPr>
          <w:b/>
          <w:bCs w:val="0"/>
          <w:sz w:val="19"/>
          <w:szCs w:val="19"/>
          <w:u w:val="single"/>
        </w:rPr>
        <w:t>Payment</w:t>
      </w:r>
      <w:r w:rsidRPr="00947E6E">
        <w:rPr>
          <w:sz w:val="19"/>
          <w:szCs w:val="19"/>
        </w:rPr>
        <w:t xml:space="preserve">. </w:t>
      </w:r>
      <w:r w:rsidR="001165A1">
        <w:rPr>
          <w:sz w:val="19"/>
          <w:szCs w:val="19"/>
        </w:rPr>
        <w:t>Company</w:t>
      </w:r>
      <w:r w:rsidRPr="00947E6E">
        <w:rPr>
          <w:sz w:val="19"/>
          <w:szCs w:val="19"/>
        </w:rPr>
        <w:t xml:space="preserve"> shall submit original invoice to </w:t>
      </w:r>
      <w:r w:rsidR="003C23A9">
        <w:rPr>
          <w:sz w:val="19"/>
          <w:szCs w:val="19"/>
        </w:rPr>
        <w:t>Memorial</w:t>
      </w:r>
      <w:r w:rsidRPr="00947E6E">
        <w:rPr>
          <w:sz w:val="19"/>
          <w:szCs w:val="19"/>
        </w:rPr>
        <w:t xml:space="preserve"> no later than sixty (60) days following the month in which services or goods were provided by </w:t>
      </w:r>
      <w:r w:rsidR="001165A1">
        <w:rPr>
          <w:sz w:val="19"/>
          <w:szCs w:val="19"/>
        </w:rPr>
        <w:t>Company</w:t>
      </w:r>
      <w:r w:rsidRPr="00947E6E">
        <w:rPr>
          <w:sz w:val="19"/>
          <w:szCs w:val="19"/>
        </w:rPr>
        <w:t xml:space="preserve">. Invoices shall be sent </w:t>
      </w:r>
      <w:r w:rsidR="001C1EA8">
        <w:rPr>
          <w:sz w:val="19"/>
          <w:szCs w:val="19"/>
        </w:rPr>
        <w:t xml:space="preserve">via </w:t>
      </w:r>
      <w:r w:rsidR="00AD27D8">
        <w:rPr>
          <w:sz w:val="19"/>
          <w:szCs w:val="19"/>
        </w:rPr>
        <w:t xml:space="preserve">one of </w:t>
      </w:r>
      <w:r w:rsidR="001C1EA8">
        <w:rPr>
          <w:sz w:val="19"/>
          <w:szCs w:val="19"/>
        </w:rPr>
        <w:t>the following methods:</w:t>
      </w:r>
    </w:p>
    <w:p w14:paraId="68AFFA17" w14:textId="1385A792" w:rsidR="00B76C97" w:rsidRDefault="00B76C97" w:rsidP="00B76C97">
      <w:pPr>
        <w:pStyle w:val="ListParagraph"/>
        <w:numPr>
          <w:ilvl w:val="2"/>
          <w:numId w:val="13"/>
        </w:numPr>
        <w:spacing w:after="120"/>
        <w:contextualSpacing w:val="0"/>
        <w:rPr>
          <w:sz w:val="19"/>
          <w:szCs w:val="19"/>
        </w:rPr>
      </w:pPr>
      <w:r w:rsidRPr="000D70F7">
        <w:rPr>
          <w:sz w:val="19"/>
          <w:szCs w:val="19"/>
        </w:rPr>
        <w:t xml:space="preserve">E-mail (file must be in PDF format) to </w:t>
      </w:r>
      <w:hyperlink r:id="rId37" w:history="1">
        <w:r w:rsidRPr="00B638D5">
          <w:rPr>
            <w:rStyle w:val="Hyperlink"/>
            <w:sz w:val="19"/>
            <w:szCs w:val="19"/>
          </w:rPr>
          <w:t>APINVOICE@mhs.net</w:t>
        </w:r>
      </w:hyperlink>
      <w:r w:rsidRPr="000D70F7">
        <w:rPr>
          <w:sz w:val="19"/>
          <w:szCs w:val="19"/>
        </w:rPr>
        <w:t>.</w:t>
      </w:r>
    </w:p>
    <w:p w14:paraId="0F6D2B0D" w14:textId="002FED69" w:rsidR="00B76C97" w:rsidRDefault="001C1EA8" w:rsidP="00B76C97">
      <w:pPr>
        <w:pStyle w:val="ListParagraph"/>
        <w:numPr>
          <w:ilvl w:val="2"/>
          <w:numId w:val="13"/>
        </w:numPr>
        <w:spacing w:after="120"/>
        <w:contextualSpacing w:val="0"/>
        <w:rPr>
          <w:sz w:val="19"/>
          <w:szCs w:val="19"/>
        </w:rPr>
      </w:pPr>
      <w:r w:rsidRPr="00B76C97">
        <w:rPr>
          <w:sz w:val="19"/>
          <w:szCs w:val="19"/>
        </w:rPr>
        <w:t xml:space="preserve">Fax to 954-276-0400 (a cover sheet should not be </w:t>
      </w:r>
      <w:r w:rsidR="004960B6" w:rsidRPr="00B76C97">
        <w:rPr>
          <w:sz w:val="19"/>
          <w:szCs w:val="19"/>
        </w:rPr>
        <w:t>used;</w:t>
      </w:r>
      <w:r w:rsidRPr="00B76C97">
        <w:rPr>
          <w:sz w:val="19"/>
          <w:szCs w:val="19"/>
        </w:rPr>
        <w:t xml:space="preserve"> this fax line is for invoices only)</w:t>
      </w:r>
    </w:p>
    <w:p w14:paraId="6E459781" w14:textId="0A4A1963" w:rsidR="001C1EA8" w:rsidRPr="00B76C97" w:rsidRDefault="004960B6" w:rsidP="00B76C97">
      <w:pPr>
        <w:pStyle w:val="ListParagraph"/>
        <w:numPr>
          <w:ilvl w:val="2"/>
          <w:numId w:val="13"/>
        </w:numPr>
        <w:spacing w:after="120"/>
        <w:contextualSpacing w:val="0"/>
        <w:rPr>
          <w:sz w:val="19"/>
          <w:szCs w:val="19"/>
        </w:rPr>
      </w:pPr>
      <w:r>
        <w:rPr>
          <w:sz w:val="19"/>
          <w:szCs w:val="19"/>
        </w:rPr>
        <w:t>First</w:t>
      </w:r>
      <w:r w:rsidR="009A7CD2">
        <w:rPr>
          <w:sz w:val="19"/>
          <w:szCs w:val="19"/>
        </w:rPr>
        <w:t>-</w:t>
      </w:r>
      <w:r>
        <w:rPr>
          <w:sz w:val="19"/>
          <w:szCs w:val="19"/>
        </w:rPr>
        <w:t xml:space="preserve">Class Mail </w:t>
      </w:r>
      <w:r w:rsidR="009A7CD2">
        <w:rPr>
          <w:sz w:val="19"/>
          <w:szCs w:val="19"/>
        </w:rPr>
        <w:t>via USPS</w:t>
      </w:r>
      <w:r w:rsidR="001C1EA8" w:rsidRPr="00B76C97">
        <w:rPr>
          <w:sz w:val="19"/>
          <w:szCs w:val="19"/>
        </w:rPr>
        <w:t xml:space="preserve"> to the following address:</w:t>
      </w:r>
    </w:p>
    <w:p w14:paraId="7ED219E2" w14:textId="77777777" w:rsidR="001C1EA8" w:rsidRPr="001C1EA8" w:rsidRDefault="001C1EA8" w:rsidP="009A7CD2">
      <w:pPr>
        <w:pStyle w:val="ListParagraph"/>
        <w:spacing w:after="120"/>
        <w:ind w:left="936"/>
        <w:rPr>
          <w:sz w:val="19"/>
          <w:szCs w:val="19"/>
        </w:rPr>
      </w:pPr>
      <w:r w:rsidRPr="001C1EA8">
        <w:rPr>
          <w:sz w:val="19"/>
          <w:szCs w:val="19"/>
        </w:rPr>
        <w:t>Memorial Healthcare System</w:t>
      </w:r>
    </w:p>
    <w:p w14:paraId="5D37F434" w14:textId="77777777" w:rsidR="001C1EA8" w:rsidRPr="001C1EA8" w:rsidRDefault="001C1EA8" w:rsidP="009A7CD2">
      <w:pPr>
        <w:pStyle w:val="ListParagraph"/>
        <w:spacing w:after="120"/>
        <w:ind w:left="936"/>
        <w:rPr>
          <w:sz w:val="19"/>
          <w:szCs w:val="19"/>
        </w:rPr>
      </w:pPr>
      <w:r w:rsidRPr="001C1EA8">
        <w:rPr>
          <w:sz w:val="19"/>
          <w:szCs w:val="19"/>
        </w:rPr>
        <w:t>Accounts Payable Department</w:t>
      </w:r>
    </w:p>
    <w:p w14:paraId="46A04788" w14:textId="77777777" w:rsidR="001C1EA8" w:rsidRPr="001C1EA8" w:rsidRDefault="001C1EA8" w:rsidP="009A7CD2">
      <w:pPr>
        <w:pStyle w:val="ListParagraph"/>
        <w:spacing w:after="120"/>
        <w:ind w:left="936"/>
        <w:rPr>
          <w:sz w:val="19"/>
          <w:szCs w:val="19"/>
        </w:rPr>
      </w:pPr>
      <w:r w:rsidRPr="001C1EA8">
        <w:rPr>
          <w:sz w:val="19"/>
          <w:szCs w:val="19"/>
        </w:rPr>
        <w:t>PO Box 269001</w:t>
      </w:r>
    </w:p>
    <w:p w14:paraId="773FEB0C" w14:textId="77777777" w:rsidR="005618D5" w:rsidRDefault="001C1EA8" w:rsidP="009A7CD2">
      <w:pPr>
        <w:pStyle w:val="ListParagraph"/>
        <w:spacing w:after="120"/>
        <w:ind w:left="936"/>
        <w:rPr>
          <w:sz w:val="19"/>
          <w:szCs w:val="19"/>
        </w:rPr>
      </w:pPr>
      <w:r w:rsidRPr="001C1EA8">
        <w:rPr>
          <w:sz w:val="19"/>
          <w:szCs w:val="19"/>
        </w:rPr>
        <w:t>Pembroke Pines FL 33026</w:t>
      </w:r>
    </w:p>
    <w:p w14:paraId="280339E8" w14:textId="7164B406" w:rsidR="005618D5" w:rsidRDefault="005618D5" w:rsidP="009A7CD2">
      <w:pPr>
        <w:pStyle w:val="ListParagraph"/>
        <w:spacing w:after="120"/>
        <w:ind w:left="936"/>
        <w:contextualSpacing w:val="0"/>
        <w:rPr>
          <w:sz w:val="19"/>
          <w:szCs w:val="19"/>
        </w:rPr>
      </w:pPr>
      <w:r w:rsidRPr="005618D5">
        <w:rPr>
          <w:sz w:val="19"/>
          <w:szCs w:val="19"/>
        </w:rPr>
        <w:t xml:space="preserve">Attn: </w:t>
      </w:r>
      <w:proofErr w:type="gramStart"/>
      <w:r w:rsidRPr="005618D5">
        <w:rPr>
          <w:sz w:val="19"/>
          <w:szCs w:val="19"/>
        </w:rPr>
        <w:t>Accounts</w:t>
      </w:r>
      <w:r>
        <w:rPr>
          <w:sz w:val="19"/>
          <w:szCs w:val="19"/>
        </w:rPr>
        <w:t xml:space="preserve"> </w:t>
      </w:r>
      <w:r w:rsidR="00D25584" w:rsidRPr="0048284B">
        <w:rPr>
          <w:sz w:val="19"/>
          <w:szCs w:val="19"/>
        </w:rPr>
        <w:t>Payable</w:t>
      </w:r>
      <w:proofErr w:type="gramEnd"/>
      <w:r>
        <w:rPr>
          <w:sz w:val="19"/>
          <w:szCs w:val="19"/>
        </w:rPr>
        <w:t xml:space="preserve">                                                                </w:t>
      </w:r>
    </w:p>
    <w:p w14:paraId="4DB0B6C3" w14:textId="4709B479" w:rsidR="00FA335B" w:rsidRPr="009A7CD2" w:rsidRDefault="005618D5" w:rsidP="009A7CD2">
      <w:pPr>
        <w:spacing w:after="120"/>
        <w:ind w:left="504"/>
        <w:rPr>
          <w:sz w:val="19"/>
          <w:szCs w:val="19"/>
        </w:rPr>
      </w:pPr>
      <w:r w:rsidRPr="009A7CD2">
        <w:rPr>
          <w:sz w:val="19"/>
          <w:szCs w:val="19"/>
        </w:rPr>
        <w:t>U</w:t>
      </w:r>
      <w:r w:rsidR="00D25584" w:rsidRPr="009A7CD2">
        <w:rPr>
          <w:sz w:val="19"/>
          <w:szCs w:val="19"/>
        </w:rPr>
        <w:t xml:space="preserve">nless otherwise set forth in the Agreement, correctly submitted and undisputed invoices shall be payable forty-five (45) days after </w:t>
      </w:r>
      <w:r w:rsidR="003C23A9" w:rsidRPr="009A7CD2">
        <w:rPr>
          <w:sz w:val="19"/>
          <w:szCs w:val="19"/>
        </w:rPr>
        <w:t>Memorial</w:t>
      </w:r>
      <w:r w:rsidR="00D25584" w:rsidRPr="009A7CD2">
        <w:rPr>
          <w:sz w:val="19"/>
          <w:szCs w:val="19"/>
        </w:rPr>
        <w:t>’s receipt. Invoices submitted past sixty (60) days (“</w:t>
      </w:r>
      <w:r w:rsidR="00D25584" w:rsidRPr="009A7CD2">
        <w:rPr>
          <w:sz w:val="19"/>
          <w:szCs w:val="19"/>
          <w:u w:val="single"/>
        </w:rPr>
        <w:t>Overdue Invoices</w:t>
      </w:r>
      <w:r w:rsidR="00D25584" w:rsidRPr="009A7CD2">
        <w:rPr>
          <w:sz w:val="19"/>
          <w:szCs w:val="19"/>
        </w:rPr>
        <w:t xml:space="preserve">”) may be deemed waived, not be accepted by </w:t>
      </w:r>
      <w:r w:rsidR="003C23A9" w:rsidRPr="009A7CD2">
        <w:rPr>
          <w:sz w:val="19"/>
          <w:szCs w:val="19"/>
        </w:rPr>
        <w:t>Memorial</w:t>
      </w:r>
      <w:r w:rsidR="00D25584" w:rsidRPr="009A7CD2">
        <w:rPr>
          <w:sz w:val="19"/>
          <w:szCs w:val="19"/>
        </w:rPr>
        <w:t xml:space="preserve">, and </w:t>
      </w:r>
      <w:r w:rsidR="003C23A9" w:rsidRPr="009A7CD2">
        <w:rPr>
          <w:sz w:val="19"/>
          <w:szCs w:val="19"/>
        </w:rPr>
        <w:t>Memorial</w:t>
      </w:r>
      <w:r w:rsidR="00D25584" w:rsidRPr="009A7CD2">
        <w:rPr>
          <w:sz w:val="19"/>
          <w:szCs w:val="19"/>
        </w:rPr>
        <w:t xml:space="preserve"> reserves the right not to pay any Overdue Invoices. All invoices shall include the following information as applicable: contract number, purchase order number, and description of the supplies, products, equipment, software, or services to be furnished </w:t>
      </w:r>
      <w:proofErr w:type="gramStart"/>
      <w:r w:rsidR="00D25584" w:rsidRPr="009A7CD2">
        <w:rPr>
          <w:sz w:val="19"/>
          <w:szCs w:val="19"/>
        </w:rPr>
        <w:t>hereunder</w:t>
      </w:r>
      <w:proofErr w:type="gramEnd"/>
      <w:r w:rsidR="00D25584" w:rsidRPr="009A7CD2">
        <w:rPr>
          <w:sz w:val="19"/>
          <w:szCs w:val="19"/>
        </w:rPr>
        <w:t xml:space="preserve"> as a line item with prices. Transportation when not FOB destination shall appear as a separate itemized item on the invoice. All payment terms shall be subject to Florida’s Local Government Prompt Payment Act, § 218.70, </w:t>
      </w:r>
      <w:r w:rsidR="00D25584" w:rsidRPr="009A7CD2">
        <w:rPr>
          <w:i/>
          <w:iCs/>
          <w:sz w:val="19"/>
          <w:szCs w:val="19"/>
        </w:rPr>
        <w:t>et seq.</w:t>
      </w:r>
      <w:r w:rsidR="00D25584" w:rsidRPr="009A7CD2">
        <w:rPr>
          <w:sz w:val="19"/>
          <w:szCs w:val="19"/>
        </w:rPr>
        <w:t xml:space="preserve">, Florida Statutes. </w:t>
      </w:r>
      <w:r w:rsidR="003C23A9" w:rsidRPr="009A7CD2">
        <w:rPr>
          <w:sz w:val="19"/>
          <w:szCs w:val="19"/>
        </w:rPr>
        <w:t>Memorial</w:t>
      </w:r>
      <w:r w:rsidR="00D25584" w:rsidRPr="009A7CD2">
        <w:rPr>
          <w:sz w:val="19"/>
          <w:szCs w:val="19"/>
        </w:rPr>
        <w:t xml:space="preserve"> reserves the right to reject any invoice that fails to adequately describe the services rendered, goods supplied, and/or travel expenses incurred by </w:t>
      </w:r>
      <w:r w:rsidR="001165A1">
        <w:rPr>
          <w:sz w:val="19"/>
          <w:szCs w:val="19"/>
        </w:rPr>
        <w:t>Company</w:t>
      </w:r>
      <w:r w:rsidR="00D25584" w:rsidRPr="009A7CD2">
        <w:rPr>
          <w:sz w:val="19"/>
          <w:szCs w:val="19"/>
        </w:rPr>
        <w:t xml:space="preserve">. In the event </w:t>
      </w:r>
      <w:r w:rsidR="003C23A9" w:rsidRPr="009A7CD2">
        <w:rPr>
          <w:sz w:val="19"/>
          <w:szCs w:val="19"/>
        </w:rPr>
        <w:t>Memorial</w:t>
      </w:r>
      <w:r w:rsidR="00D25584" w:rsidRPr="009A7CD2">
        <w:rPr>
          <w:sz w:val="19"/>
          <w:szCs w:val="19"/>
        </w:rPr>
        <w:t xml:space="preserve"> rejects an invoice, </w:t>
      </w:r>
      <w:r w:rsidR="001165A1">
        <w:rPr>
          <w:sz w:val="19"/>
          <w:szCs w:val="19"/>
        </w:rPr>
        <w:t>Company</w:t>
      </w:r>
      <w:r w:rsidR="00D25584" w:rsidRPr="009A7CD2">
        <w:rPr>
          <w:sz w:val="19"/>
          <w:szCs w:val="19"/>
        </w:rPr>
        <w:t xml:space="preserve"> shall submit a revised invoice within twenty (20) days of receiving the rejected invoice, and, if the revised invoice is undisputed, it shall be payable forty-five (45) days after </w:t>
      </w:r>
      <w:r w:rsidR="003C23A9" w:rsidRPr="009A7CD2">
        <w:rPr>
          <w:sz w:val="19"/>
          <w:szCs w:val="19"/>
        </w:rPr>
        <w:t>Memorial</w:t>
      </w:r>
      <w:r w:rsidR="00D25584" w:rsidRPr="009A7CD2">
        <w:rPr>
          <w:sz w:val="19"/>
          <w:szCs w:val="19"/>
        </w:rPr>
        <w:t xml:space="preserve">’s receipt. Upon written notice to </w:t>
      </w:r>
      <w:r w:rsidR="001165A1">
        <w:rPr>
          <w:sz w:val="19"/>
          <w:szCs w:val="19"/>
        </w:rPr>
        <w:t>Company</w:t>
      </w:r>
      <w:r w:rsidR="00D25584" w:rsidRPr="009A7CD2">
        <w:rPr>
          <w:sz w:val="19"/>
          <w:szCs w:val="19"/>
        </w:rPr>
        <w:t xml:space="preserve">, payment may be withheld, in whole or in part, for </w:t>
      </w:r>
      <w:r w:rsidR="001165A1">
        <w:rPr>
          <w:sz w:val="19"/>
          <w:szCs w:val="19"/>
        </w:rPr>
        <w:t>Company</w:t>
      </w:r>
      <w:r w:rsidR="00D25584" w:rsidRPr="009A7CD2">
        <w:rPr>
          <w:sz w:val="19"/>
          <w:szCs w:val="19"/>
        </w:rPr>
        <w:t xml:space="preserve">’s failure to comply with a term, condition or requirement of the Agreement. Thereafter, the withheld amounts shall be paid upon </w:t>
      </w:r>
      <w:r w:rsidR="001165A1">
        <w:rPr>
          <w:sz w:val="19"/>
          <w:szCs w:val="19"/>
        </w:rPr>
        <w:t>Company</w:t>
      </w:r>
      <w:r w:rsidR="00D25584" w:rsidRPr="009A7CD2">
        <w:rPr>
          <w:sz w:val="19"/>
          <w:szCs w:val="19"/>
        </w:rPr>
        <w:t xml:space="preserve">’s satisfactory demonstration of compliance </w:t>
      </w:r>
      <w:proofErr w:type="gramStart"/>
      <w:r w:rsidR="00D25584" w:rsidRPr="009A7CD2">
        <w:rPr>
          <w:sz w:val="19"/>
          <w:szCs w:val="19"/>
        </w:rPr>
        <w:t xml:space="preserve">to </w:t>
      </w:r>
      <w:r w:rsidR="003C23A9" w:rsidRPr="009A7CD2">
        <w:rPr>
          <w:sz w:val="19"/>
          <w:szCs w:val="19"/>
        </w:rPr>
        <w:t>Memorial</w:t>
      </w:r>
      <w:proofErr w:type="gramEnd"/>
      <w:r w:rsidR="00D25584" w:rsidRPr="009A7CD2">
        <w:rPr>
          <w:sz w:val="19"/>
          <w:szCs w:val="19"/>
        </w:rPr>
        <w:t xml:space="preserve">. All amounts paid by </w:t>
      </w:r>
      <w:r w:rsidR="003C23A9" w:rsidRPr="009A7CD2">
        <w:rPr>
          <w:sz w:val="19"/>
          <w:szCs w:val="19"/>
        </w:rPr>
        <w:t>Memorial</w:t>
      </w:r>
      <w:r w:rsidR="00D25584" w:rsidRPr="009A7CD2">
        <w:rPr>
          <w:sz w:val="19"/>
          <w:szCs w:val="19"/>
        </w:rPr>
        <w:t xml:space="preserve"> to </w:t>
      </w:r>
      <w:r w:rsidR="001165A1">
        <w:rPr>
          <w:sz w:val="19"/>
          <w:szCs w:val="19"/>
        </w:rPr>
        <w:t>Company</w:t>
      </w:r>
      <w:r w:rsidR="00D25584" w:rsidRPr="009A7CD2">
        <w:rPr>
          <w:sz w:val="19"/>
          <w:szCs w:val="19"/>
        </w:rPr>
        <w:t xml:space="preserve"> shall be subject to audit by </w:t>
      </w:r>
      <w:r w:rsidR="003C23A9" w:rsidRPr="009A7CD2">
        <w:rPr>
          <w:sz w:val="19"/>
          <w:szCs w:val="19"/>
        </w:rPr>
        <w:t>Memorial</w:t>
      </w:r>
      <w:r w:rsidR="00D25584" w:rsidRPr="009A7CD2">
        <w:rPr>
          <w:sz w:val="19"/>
          <w:szCs w:val="19"/>
        </w:rPr>
        <w:t>.</w:t>
      </w:r>
    </w:p>
    <w:p w14:paraId="3C72F7AE" w14:textId="79D5B6FD"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Termination</w:t>
      </w:r>
      <w:r w:rsidRPr="00947E6E">
        <w:rPr>
          <w:sz w:val="19"/>
          <w:szCs w:val="19"/>
        </w:rPr>
        <w:t xml:space="preserve">. Unless a different length of time is otherwise agreed to by </w:t>
      </w:r>
      <w:r w:rsidR="001165A1">
        <w:rPr>
          <w:sz w:val="19"/>
          <w:szCs w:val="19"/>
        </w:rPr>
        <w:t>Company</w:t>
      </w:r>
      <w:r w:rsidRPr="00947E6E">
        <w:rPr>
          <w:sz w:val="19"/>
          <w:szCs w:val="19"/>
        </w:rPr>
        <w:t xml:space="preserve"> and </w:t>
      </w:r>
      <w:r w:rsidR="003C23A9">
        <w:rPr>
          <w:sz w:val="19"/>
          <w:szCs w:val="19"/>
        </w:rPr>
        <w:t>Memorial</w:t>
      </w:r>
      <w:r w:rsidRPr="00947E6E">
        <w:rPr>
          <w:sz w:val="19"/>
          <w:szCs w:val="19"/>
        </w:rPr>
        <w:t xml:space="preserve">, </w:t>
      </w:r>
      <w:r w:rsidR="003C23A9">
        <w:rPr>
          <w:sz w:val="19"/>
          <w:szCs w:val="19"/>
        </w:rPr>
        <w:t>Memorial</w:t>
      </w:r>
      <w:r w:rsidRPr="00947E6E">
        <w:rPr>
          <w:sz w:val="19"/>
          <w:szCs w:val="19"/>
        </w:rPr>
        <w:t xml:space="preserve"> may </w:t>
      </w:r>
      <w:r w:rsidRPr="00947E6E">
        <w:rPr>
          <w:sz w:val="19"/>
          <w:szCs w:val="19"/>
        </w:rPr>
        <w:lastRenderedPageBreak/>
        <w:t xml:space="preserve">terminate this Agreement without cause upon ninety (90) days written notice to </w:t>
      </w:r>
      <w:r w:rsidR="001165A1">
        <w:rPr>
          <w:sz w:val="19"/>
          <w:szCs w:val="19"/>
        </w:rPr>
        <w:t>Company</w:t>
      </w:r>
      <w:r w:rsidRPr="00947E6E">
        <w:rPr>
          <w:sz w:val="19"/>
          <w:szCs w:val="19"/>
        </w:rPr>
        <w:t>. Further, this Agreement may be terminated by either Party for cause. For purposes of this Agreement, “</w:t>
      </w:r>
      <w:r w:rsidRPr="0034507C">
        <w:rPr>
          <w:sz w:val="19"/>
          <w:szCs w:val="19"/>
          <w:u w:val="single"/>
        </w:rPr>
        <w:t>cause</w:t>
      </w:r>
      <w:r w:rsidRPr="00947E6E">
        <w:rPr>
          <w:sz w:val="19"/>
          <w:szCs w:val="19"/>
        </w:rPr>
        <w:t xml:space="preserve">” shall mean any act or omission of either Party which is contrary to the other’s business interests, reputation, or good will, or for any material breach of this Agreement, and failure to cure such breach within fifteen (15) days following written notice of such breach. Notwithstanding the foregoing, if </w:t>
      </w:r>
      <w:r w:rsidR="003C23A9">
        <w:rPr>
          <w:sz w:val="19"/>
          <w:szCs w:val="19"/>
        </w:rPr>
        <w:t>Memorial</w:t>
      </w:r>
      <w:r w:rsidRPr="00947E6E">
        <w:rPr>
          <w:sz w:val="19"/>
          <w:szCs w:val="19"/>
        </w:rPr>
        <w:t xml:space="preserve"> seeks to terminate this Agreement for cause, and </w:t>
      </w:r>
      <w:r w:rsidR="003C23A9">
        <w:rPr>
          <w:sz w:val="19"/>
          <w:szCs w:val="19"/>
        </w:rPr>
        <w:t>Memorial</w:t>
      </w:r>
      <w:r w:rsidRPr="00947E6E">
        <w:rPr>
          <w:sz w:val="19"/>
          <w:szCs w:val="19"/>
        </w:rPr>
        <w:t xml:space="preserve"> determines at its sole discretion that the event giving rise to the “cause” determination cannot be remedied or cured, then no cure period will be provided, and </w:t>
      </w:r>
      <w:r w:rsidR="003C23A9">
        <w:rPr>
          <w:sz w:val="19"/>
          <w:szCs w:val="19"/>
        </w:rPr>
        <w:t>Memorial</w:t>
      </w:r>
      <w:r w:rsidRPr="00947E6E">
        <w:rPr>
          <w:sz w:val="19"/>
          <w:szCs w:val="19"/>
        </w:rPr>
        <w:t xml:space="preserve"> may immediately terminate this Agreement without any cost, liability, penalty, or imposition of damages. In the event that this Agreement is terminated early for any reason, within thirty (30) days of the termination effective date, </w:t>
      </w:r>
      <w:r w:rsidR="001165A1">
        <w:rPr>
          <w:sz w:val="19"/>
          <w:szCs w:val="19"/>
        </w:rPr>
        <w:t>Company</w:t>
      </w:r>
      <w:r w:rsidRPr="00947E6E">
        <w:rPr>
          <w:sz w:val="19"/>
          <w:szCs w:val="19"/>
        </w:rPr>
        <w:t xml:space="preserve"> shall reimburse </w:t>
      </w:r>
      <w:r w:rsidR="003C23A9">
        <w:rPr>
          <w:sz w:val="19"/>
          <w:szCs w:val="19"/>
        </w:rPr>
        <w:t>Memorial</w:t>
      </w:r>
      <w:r w:rsidRPr="00947E6E">
        <w:rPr>
          <w:sz w:val="19"/>
          <w:szCs w:val="19"/>
        </w:rPr>
        <w:t xml:space="preserve"> for the unused portion of any advance payments made to </w:t>
      </w:r>
      <w:r w:rsidR="001165A1">
        <w:rPr>
          <w:sz w:val="19"/>
          <w:szCs w:val="19"/>
        </w:rPr>
        <w:t>Company</w:t>
      </w:r>
      <w:r w:rsidRPr="00947E6E">
        <w:rPr>
          <w:sz w:val="19"/>
          <w:szCs w:val="19"/>
        </w:rPr>
        <w:t xml:space="preserve"> by </w:t>
      </w:r>
      <w:r w:rsidR="003C23A9">
        <w:rPr>
          <w:sz w:val="19"/>
          <w:szCs w:val="19"/>
        </w:rPr>
        <w:t>Memorial</w:t>
      </w:r>
      <w:r w:rsidRPr="00947E6E">
        <w:rPr>
          <w:sz w:val="19"/>
          <w:szCs w:val="19"/>
        </w:rPr>
        <w:t xml:space="preserve"> in amounts that will be pro-rated. Upon the termination of this Agreement as provided herein, neither Party shall have any further obligation hereunder except for (i) obligations accruing prior to the date of termination; and (ii) obligations, promises, and/or covenants contained herein, which are expressly made to extend beyond the term, including without limitation, indemnities and professional insurance coverage.</w:t>
      </w:r>
    </w:p>
    <w:p w14:paraId="50560A12" w14:textId="48DB99E8"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Owner-Direct Purchases</w:t>
      </w:r>
      <w:r w:rsidRPr="00947E6E">
        <w:rPr>
          <w:sz w:val="19"/>
          <w:szCs w:val="19"/>
        </w:rPr>
        <w:t xml:space="preserve">. Because </w:t>
      </w:r>
      <w:r w:rsidR="003C23A9">
        <w:rPr>
          <w:sz w:val="19"/>
          <w:szCs w:val="19"/>
        </w:rPr>
        <w:t>Memorial</w:t>
      </w:r>
      <w:r w:rsidRPr="00947E6E">
        <w:rPr>
          <w:sz w:val="19"/>
          <w:szCs w:val="19"/>
        </w:rPr>
        <w:t xml:space="preserve"> is a tax-exempt entity, rather than reimburse </w:t>
      </w:r>
      <w:r w:rsidR="001165A1">
        <w:rPr>
          <w:sz w:val="19"/>
          <w:szCs w:val="19"/>
        </w:rPr>
        <w:t>Company</w:t>
      </w:r>
      <w:r w:rsidRPr="00947E6E">
        <w:rPr>
          <w:sz w:val="19"/>
          <w:szCs w:val="19"/>
        </w:rPr>
        <w:t xml:space="preserve"> for the costs of the materials or supplies, which would include sales tax, </w:t>
      </w:r>
      <w:r w:rsidR="003C23A9">
        <w:rPr>
          <w:sz w:val="19"/>
          <w:szCs w:val="19"/>
        </w:rPr>
        <w:t>Memorial</w:t>
      </w:r>
      <w:r w:rsidRPr="00947E6E">
        <w:rPr>
          <w:sz w:val="19"/>
          <w:szCs w:val="19"/>
        </w:rPr>
        <w:t xml:space="preserve"> may determine, at its sole and absolute discretion, it is in its best interests to use its tax-exempt status to purchase materials or supplies on its own directly from its own suppliers or from suppliers or subcontractors designated by </w:t>
      </w:r>
      <w:r w:rsidR="001165A1">
        <w:rPr>
          <w:sz w:val="19"/>
          <w:szCs w:val="19"/>
        </w:rPr>
        <w:t>Company</w:t>
      </w:r>
      <w:r w:rsidRPr="00947E6E">
        <w:rPr>
          <w:sz w:val="19"/>
          <w:szCs w:val="19"/>
        </w:rPr>
        <w:t xml:space="preserve">. </w:t>
      </w:r>
      <w:r w:rsidR="001165A1">
        <w:rPr>
          <w:sz w:val="19"/>
          <w:szCs w:val="19"/>
        </w:rPr>
        <w:t>Company</w:t>
      </w:r>
      <w:r w:rsidRPr="00947E6E">
        <w:rPr>
          <w:sz w:val="19"/>
          <w:szCs w:val="19"/>
        </w:rPr>
        <w:t xml:space="preserve"> understands and agrees that in such event, </w:t>
      </w:r>
      <w:r w:rsidR="003C23A9">
        <w:rPr>
          <w:sz w:val="19"/>
          <w:szCs w:val="19"/>
        </w:rPr>
        <w:t>Memorial</w:t>
      </w:r>
      <w:r w:rsidRPr="00947E6E">
        <w:rPr>
          <w:sz w:val="19"/>
          <w:szCs w:val="19"/>
        </w:rPr>
        <w:t xml:space="preserve"> shall deduct from the Agreement the cost of the materials and supplies and the amount of sales tax that would have been owed if </w:t>
      </w:r>
      <w:r w:rsidR="001165A1">
        <w:rPr>
          <w:sz w:val="19"/>
          <w:szCs w:val="19"/>
        </w:rPr>
        <w:t>Company</w:t>
      </w:r>
      <w:r w:rsidRPr="00947E6E">
        <w:rPr>
          <w:sz w:val="19"/>
          <w:szCs w:val="19"/>
        </w:rPr>
        <w:t xml:space="preserve"> had made the purchase or the actual amount stipulated in the Agreement for such materials or supplies.</w:t>
      </w:r>
    </w:p>
    <w:p w14:paraId="1BD2F585" w14:textId="6AD59D4E"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Pricing</w:t>
      </w:r>
      <w:r w:rsidRPr="00947E6E">
        <w:rPr>
          <w:sz w:val="19"/>
          <w:szCs w:val="19"/>
        </w:rPr>
        <w:t xml:space="preserve">. </w:t>
      </w:r>
      <w:r w:rsidR="001165A1">
        <w:rPr>
          <w:sz w:val="19"/>
          <w:szCs w:val="19"/>
        </w:rPr>
        <w:t>Company</w:t>
      </w:r>
      <w:r w:rsidRPr="00947E6E">
        <w:rPr>
          <w:sz w:val="19"/>
          <w:szCs w:val="19"/>
        </w:rPr>
        <w:t xml:space="preserve"> represents that the price charged to </w:t>
      </w:r>
      <w:r w:rsidR="003C23A9">
        <w:rPr>
          <w:sz w:val="19"/>
          <w:szCs w:val="19"/>
        </w:rPr>
        <w:t>Memorial</w:t>
      </w:r>
      <w:r w:rsidRPr="00947E6E">
        <w:rPr>
          <w:sz w:val="19"/>
          <w:szCs w:val="19"/>
        </w:rPr>
        <w:t xml:space="preserve"> for all purchases or services made under this Agreement shall be as low as, or lower than, those charged </w:t>
      </w:r>
      <w:r w:rsidR="001165A1">
        <w:rPr>
          <w:sz w:val="19"/>
          <w:szCs w:val="19"/>
        </w:rPr>
        <w:t>Company</w:t>
      </w:r>
      <w:r w:rsidRPr="00947E6E">
        <w:rPr>
          <w:sz w:val="19"/>
          <w:szCs w:val="19"/>
        </w:rPr>
        <w:t>’s most favored customer for comparable quantities under similar terms and conditions in addition to any discounts for prompt payment.</w:t>
      </w:r>
    </w:p>
    <w:p w14:paraId="06C89499" w14:textId="543FD2E2"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Discounts</w:t>
      </w:r>
      <w:r w:rsidRPr="00947E6E">
        <w:rPr>
          <w:sz w:val="19"/>
          <w:szCs w:val="19"/>
        </w:rPr>
        <w:t xml:space="preserve">. In connection with any discount offered by </w:t>
      </w:r>
      <w:r w:rsidR="001165A1">
        <w:rPr>
          <w:sz w:val="19"/>
          <w:szCs w:val="19"/>
        </w:rPr>
        <w:t>Company</w:t>
      </w:r>
      <w:r w:rsidRPr="00947E6E">
        <w:rPr>
          <w:sz w:val="19"/>
          <w:szCs w:val="19"/>
        </w:rPr>
        <w:t xml:space="preserve">, discounts will be computed from date of delivery of the supplies, products, equipment, software, or services to the point of destination. Where acceptance of the supplies, products, equipment, software, or services for compatibility or operability is necessary, discounts will be computed from the date of acceptance. All such discounts shall comply with federal and state law including, but not limited to, the Federal Anti-Kickback Statute (42 U.S.C. § </w:t>
      </w:r>
      <w:r w:rsidRPr="00947E6E">
        <w:rPr>
          <w:sz w:val="19"/>
          <w:szCs w:val="19"/>
        </w:rPr>
        <w:t>1320a-7b(b)) and its safe harbors promulgated at 42 C.F.R. § 1001.952.</w:t>
      </w:r>
    </w:p>
    <w:p w14:paraId="3E32AE05" w14:textId="338E8482"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Gratuities</w:t>
      </w:r>
      <w:r w:rsidRPr="00947E6E">
        <w:rPr>
          <w:sz w:val="19"/>
          <w:szCs w:val="19"/>
        </w:rPr>
        <w:t xml:space="preserve">. </w:t>
      </w:r>
      <w:r w:rsidR="003C23A9">
        <w:rPr>
          <w:sz w:val="19"/>
          <w:szCs w:val="19"/>
        </w:rPr>
        <w:t>Memorial</w:t>
      </w:r>
      <w:r w:rsidRPr="00947E6E">
        <w:rPr>
          <w:sz w:val="19"/>
          <w:szCs w:val="19"/>
        </w:rPr>
        <w:t xml:space="preserve">, may by written notice to </w:t>
      </w:r>
      <w:r w:rsidR="001165A1">
        <w:rPr>
          <w:sz w:val="19"/>
          <w:szCs w:val="19"/>
        </w:rPr>
        <w:t>Company</w:t>
      </w:r>
      <w:r w:rsidRPr="00947E6E">
        <w:rPr>
          <w:sz w:val="19"/>
          <w:szCs w:val="19"/>
        </w:rPr>
        <w:t xml:space="preserve">, terminate the right of </w:t>
      </w:r>
      <w:r w:rsidR="001165A1">
        <w:rPr>
          <w:sz w:val="19"/>
          <w:szCs w:val="19"/>
        </w:rPr>
        <w:t>Company</w:t>
      </w:r>
      <w:r w:rsidRPr="00947E6E">
        <w:rPr>
          <w:sz w:val="19"/>
          <w:szCs w:val="19"/>
        </w:rPr>
        <w:t xml:space="preserve"> to proceed under this Agreement if it is found after notice and hearing by either </w:t>
      </w:r>
      <w:r w:rsidR="003B2013">
        <w:rPr>
          <w:sz w:val="19"/>
          <w:szCs w:val="19"/>
        </w:rPr>
        <w:t>Memorial’s</w:t>
      </w:r>
      <w:r w:rsidRPr="00947E6E">
        <w:rPr>
          <w:sz w:val="19"/>
          <w:szCs w:val="19"/>
        </w:rPr>
        <w:t xml:space="preserve"> Chief Compliance Officer or </w:t>
      </w:r>
      <w:r w:rsidR="003B2013">
        <w:rPr>
          <w:sz w:val="19"/>
          <w:szCs w:val="19"/>
        </w:rPr>
        <w:t>Memorial’s</w:t>
      </w:r>
      <w:r w:rsidRPr="00947E6E">
        <w:rPr>
          <w:sz w:val="19"/>
          <w:szCs w:val="19"/>
        </w:rPr>
        <w:t xml:space="preserve"> Office of the General Counsel that gratuities in the form of entertainment, gifts, monies, or ownership were offered or given by </w:t>
      </w:r>
      <w:r w:rsidR="001165A1">
        <w:rPr>
          <w:sz w:val="19"/>
          <w:szCs w:val="19"/>
        </w:rPr>
        <w:t>Company</w:t>
      </w:r>
      <w:r w:rsidRPr="00947E6E">
        <w:rPr>
          <w:sz w:val="19"/>
          <w:szCs w:val="19"/>
        </w:rPr>
        <w:t xml:space="preserve">, or any agent or representative of </w:t>
      </w:r>
      <w:r w:rsidR="001165A1">
        <w:rPr>
          <w:sz w:val="19"/>
          <w:szCs w:val="19"/>
        </w:rPr>
        <w:t>Company</w:t>
      </w:r>
      <w:r w:rsidRPr="00947E6E">
        <w:rPr>
          <w:sz w:val="19"/>
          <w:szCs w:val="19"/>
        </w:rPr>
        <w:t xml:space="preserve">, to any officer or employee of </w:t>
      </w:r>
      <w:r w:rsidR="003C23A9">
        <w:rPr>
          <w:sz w:val="19"/>
          <w:szCs w:val="19"/>
        </w:rPr>
        <w:t>Memorial</w:t>
      </w:r>
      <w:r w:rsidRPr="00947E6E">
        <w:rPr>
          <w:sz w:val="19"/>
          <w:szCs w:val="19"/>
        </w:rPr>
        <w:t>, with a view toward securing a contract or securing favorable treatment with respect to the awarding, or amending, or the making of any determination with respect to the performance of such contract.</w:t>
      </w:r>
    </w:p>
    <w:p w14:paraId="6AC5D876" w14:textId="67938901"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Compliance and Ethics Program</w:t>
      </w:r>
      <w:r w:rsidRPr="00947E6E">
        <w:rPr>
          <w:sz w:val="19"/>
          <w:szCs w:val="19"/>
        </w:rPr>
        <w:t xml:space="preserve">. </w:t>
      </w:r>
      <w:r w:rsidR="001165A1">
        <w:rPr>
          <w:sz w:val="19"/>
          <w:szCs w:val="19"/>
        </w:rPr>
        <w:t>Company</w:t>
      </w:r>
      <w:r w:rsidRPr="00947E6E">
        <w:rPr>
          <w:sz w:val="19"/>
          <w:szCs w:val="19"/>
        </w:rPr>
        <w:t xml:space="preserve"> acknowledges that </w:t>
      </w:r>
      <w:r w:rsidR="003C23A9">
        <w:rPr>
          <w:sz w:val="19"/>
          <w:szCs w:val="19"/>
        </w:rPr>
        <w:t>Memorial</w:t>
      </w:r>
      <w:r w:rsidRPr="00947E6E">
        <w:rPr>
          <w:sz w:val="19"/>
          <w:szCs w:val="19"/>
        </w:rPr>
        <w:t xml:space="preserve"> has adopted a program to facilitate its compliance with laws and regulations (“</w:t>
      </w:r>
      <w:r w:rsidRPr="0034507C">
        <w:rPr>
          <w:sz w:val="19"/>
          <w:szCs w:val="19"/>
          <w:u w:val="single"/>
        </w:rPr>
        <w:t>Compliance and Ethics Program</w:t>
      </w:r>
      <w:r w:rsidRPr="00947E6E">
        <w:rPr>
          <w:sz w:val="19"/>
          <w:szCs w:val="19"/>
        </w:rPr>
        <w:t xml:space="preserve">”). </w:t>
      </w:r>
      <w:r w:rsidR="001165A1">
        <w:rPr>
          <w:sz w:val="19"/>
          <w:szCs w:val="19"/>
        </w:rPr>
        <w:t>Company</w:t>
      </w:r>
      <w:r w:rsidRPr="00947E6E">
        <w:rPr>
          <w:sz w:val="19"/>
          <w:szCs w:val="19"/>
        </w:rPr>
        <w:t xml:space="preserve"> agrees to participate in </w:t>
      </w:r>
      <w:r w:rsidR="003C23A9">
        <w:rPr>
          <w:sz w:val="19"/>
          <w:szCs w:val="19"/>
        </w:rPr>
        <w:t>Memorial</w:t>
      </w:r>
      <w:r w:rsidRPr="00947E6E">
        <w:rPr>
          <w:sz w:val="19"/>
          <w:szCs w:val="19"/>
        </w:rPr>
        <w:t xml:space="preserve">’s Compliance and Ethics Program including, but not limited to, adherence to the Code of Conduct and all applicable written policies, </w:t>
      </w:r>
      <w:r w:rsidR="003B2013">
        <w:rPr>
          <w:sz w:val="19"/>
          <w:szCs w:val="19"/>
        </w:rPr>
        <w:t>standard practices,</w:t>
      </w:r>
      <w:r w:rsidRPr="00947E6E">
        <w:rPr>
          <w:sz w:val="19"/>
          <w:szCs w:val="19"/>
        </w:rPr>
        <w:t xml:space="preserve"> and guidelines of Compliance and Ethics Program, all as may be amended from time to time.</w:t>
      </w:r>
    </w:p>
    <w:p w14:paraId="4B1B95C7" w14:textId="079E6E2E"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Ownership, Financial &amp; Conflict Forms</w:t>
      </w:r>
      <w:r w:rsidRPr="00947E6E">
        <w:rPr>
          <w:sz w:val="19"/>
          <w:szCs w:val="19"/>
        </w:rPr>
        <w:t xml:space="preserve">. </w:t>
      </w:r>
      <w:r w:rsidR="003C23A9">
        <w:rPr>
          <w:sz w:val="19"/>
          <w:szCs w:val="19"/>
        </w:rPr>
        <w:t>Memorial</w:t>
      </w:r>
      <w:r w:rsidRPr="00947E6E">
        <w:rPr>
          <w:sz w:val="19"/>
          <w:szCs w:val="19"/>
        </w:rPr>
        <w:t xml:space="preserve">, as a special district, may require </w:t>
      </w:r>
      <w:r w:rsidR="001165A1">
        <w:rPr>
          <w:sz w:val="19"/>
          <w:szCs w:val="19"/>
        </w:rPr>
        <w:t>Company</w:t>
      </w:r>
      <w:r w:rsidRPr="00947E6E">
        <w:rPr>
          <w:sz w:val="19"/>
          <w:szCs w:val="19"/>
        </w:rPr>
        <w:t xml:space="preserve"> to submit financial disclosures, conflict of interest forms, ownership disclosure forms, and other compliance </w:t>
      </w:r>
      <w:proofErr w:type="gramStart"/>
      <w:r w:rsidRPr="00947E6E">
        <w:rPr>
          <w:sz w:val="19"/>
          <w:szCs w:val="19"/>
        </w:rPr>
        <w:t>documents (“</w:t>
      </w:r>
      <w:proofErr w:type="gramEnd"/>
      <w:r w:rsidRPr="0034507C">
        <w:rPr>
          <w:sz w:val="19"/>
          <w:szCs w:val="19"/>
          <w:u w:val="single"/>
        </w:rPr>
        <w:t xml:space="preserve">Disclosure </w:t>
      </w:r>
      <w:proofErr w:type="gramStart"/>
      <w:r w:rsidRPr="0034507C">
        <w:rPr>
          <w:sz w:val="19"/>
          <w:szCs w:val="19"/>
          <w:u w:val="single"/>
        </w:rPr>
        <w:t>Forms</w:t>
      </w:r>
      <w:r w:rsidRPr="00947E6E">
        <w:rPr>
          <w:sz w:val="19"/>
          <w:szCs w:val="19"/>
        </w:rPr>
        <w:t>”)</w:t>
      </w:r>
      <w:proofErr w:type="gramEnd"/>
      <w:r w:rsidRPr="00947E6E">
        <w:rPr>
          <w:sz w:val="19"/>
          <w:szCs w:val="19"/>
        </w:rPr>
        <w:t xml:space="preserve"> as a precondition to </w:t>
      </w:r>
      <w:proofErr w:type="gramStart"/>
      <w:r w:rsidRPr="00947E6E">
        <w:rPr>
          <w:sz w:val="19"/>
          <w:szCs w:val="19"/>
        </w:rPr>
        <w:t>entering into</w:t>
      </w:r>
      <w:proofErr w:type="gramEnd"/>
      <w:r w:rsidRPr="00947E6E">
        <w:rPr>
          <w:sz w:val="19"/>
          <w:szCs w:val="19"/>
        </w:rPr>
        <w:t xml:space="preserve"> a contract with </w:t>
      </w:r>
      <w:r w:rsidR="003C23A9">
        <w:rPr>
          <w:sz w:val="19"/>
          <w:szCs w:val="19"/>
        </w:rPr>
        <w:t>Memorial</w:t>
      </w:r>
      <w:r w:rsidRPr="00947E6E">
        <w:rPr>
          <w:sz w:val="19"/>
          <w:szCs w:val="19"/>
        </w:rPr>
        <w:t xml:space="preserve">. If requested and applicable, all Disclosure Forms submitted by </w:t>
      </w:r>
      <w:r w:rsidR="001165A1">
        <w:rPr>
          <w:sz w:val="19"/>
          <w:szCs w:val="19"/>
        </w:rPr>
        <w:t>Company</w:t>
      </w:r>
      <w:r w:rsidRPr="00947E6E">
        <w:rPr>
          <w:sz w:val="19"/>
          <w:szCs w:val="19"/>
        </w:rPr>
        <w:t xml:space="preserve"> to </w:t>
      </w:r>
      <w:r w:rsidR="003C23A9">
        <w:rPr>
          <w:sz w:val="19"/>
          <w:szCs w:val="19"/>
        </w:rPr>
        <w:t>Memorial</w:t>
      </w:r>
      <w:r w:rsidRPr="00947E6E">
        <w:rPr>
          <w:sz w:val="19"/>
          <w:szCs w:val="19"/>
        </w:rPr>
        <w:t xml:space="preserve"> within six (6) months of the Effective Date of the Agreement are hereby incorporated herein by reference. In the event any information listed in the Disclosure Forms submitted by </w:t>
      </w:r>
      <w:r w:rsidR="001165A1">
        <w:rPr>
          <w:sz w:val="19"/>
          <w:szCs w:val="19"/>
        </w:rPr>
        <w:t>Company</w:t>
      </w:r>
      <w:r w:rsidRPr="00947E6E">
        <w:rPr>
          <w:sz w:val="19"/>
          <w:szCs w:val="19"/>
        </w:rPr>
        <w:t xml:space="preserve"> to </w:t>
      </w:r>
      <w:r w:rsidR="003C23A9">
        <w:rPr>
          <w:sz w:val="19"/>
          <w:szCs w:val="19"/>
        </w:rPr>
        <w:t>Memorial</w:t>
      </w:r>
      <w:r w:rsidRPr="00947E6E">
        <w:rPr>
          <w:sz w:val="19"/>
          <w:szCs w:val="19"/>
        </w:rPr>
        <w:t xml:space="preserve"> creates an actual or perceived conflict of interest, such conflict will be reviewed and managed as appropriate given the scope of the Agreement. Failure of </w:t>
      </w:r>
      <w:r w:rsidR="001165A1">
        <w:rPr>
          <w:sz w:val="19"/>
          <w:szCs w:val="19"/>
        </w:rPr>
        <w:t>Company</w:t>
      </w:r>
      <w:r w:rsidRPr="00947E6E">
        <w:rPr>
          <w:sz w:val="19"/>
          <w:szCs w:val="19"/>
        </w:rPr>
        <w:t xml:space="preserve"> to adhere to any agreed-upon management plan shall constitute a material breach of the Agreement.</w:t>
      </w:r>
    </w:p>
    <w:p w14:paraId="78FB72D7" w14:textId="208E36C1"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Compliance with Laws</w:t>
      </w:r>
      <w:r w:rsidRPr="00947E6E">
        <w:rPr>
          <w:sz w:val="19"/>
          <w:szCs w:val="19"/>
        </w:rPr>
        <w:t xml:space="preserve">. </w:t>
      </w:r>
      <w:r w:rsidR="001165A1">
        <w:rPr>
          <w:sz w:val="19"/>
          <w:szCs w:val="19"/>
        </w:rPr>
        <w:t>Company</w:t>
      </w:r>
      <w:r w:rsidRPr="00947E6E">
        <w:rPr>
          <w:sz w:val="19"/>
          <w:szCs w:val="19"/>
        </w:rPr>
        <w:t xml:space="preserve"> is familiar with and shall comply with all federal, state, and local laws, ordinances, rules and regulations applicable to the supplies, products, equipment, software, or services furnished under or pursuant to this Agreement. The Parties acknowledge that there is no obligation of </w:t>
      </w:r>
      <w:r w:rsidR="001165A1">
        <w:rPr>
          <w:sz w:val="19"/>
          <w:szCs w:val="19"/>
        </w:rPr>
        <w:t>Company</w:t>
      </w:r>
      <w:r w:rsidRPr="00947E6E">
        <w:rPr>
          <w:sz w:val="19"/>
          <w:szCs w:val="19"/>
        </w:rPr>
        <w:t xml:space="preserve"> or any of </w:t>
      </w:r>
      <w:r w:rsidR="001165A1">
        <w:rPr>
          <w:sz w:val="19"/>
          <w:szCs w:val="19"/>
        </w:rPr>
        <w:t>Company</w:t>
      </w:r>
      <w:r w:rsidRPr="00947E6E">
        <w:rPr>
          <w:sz w:val="19"/>
          <w:szCs w:val="19"/>
        </w:rPr>
        <w:t xml:space="preserve">’s officers, employees, agents, or affiliates to refer patients to </w:t>
      </w:r>
      <w:r w:rsidR="003C23A9">
        <w:rPr>
          <w:sz w:val="19"/>
          <w:szCs w:val="19"/>
        </w:rPr>
        <w:t>Memorial</w:t>
      </w:r>
      <w:r w:rsidRPr="00947E6E">
        <w:rPr>
          <w:sz w:val="19"/>
          <w:szCs w:val="19"/>
        </w:rPr>
        <w:t xml:space="preserve"> or any affiliate of </w:t>
      </w:r>
      <w:r w:rsidR="003C23A9">
        <w:rPr>
          <w:sz w:val="19"/>
          <w:szCs w:val="19"/>
        </w:rPr>
        <w:t>Memorial</w:t>
      </w:r>
      <w:r w:rsidRPr="00947E6E">
        <w:rPr>
          <w:sz w:val="19"/>
          <w:szCs w:val="19"/>
        </w:rPr>
        <w:t xml:space="preserve">, and there is no obligation of </w:t>
      </w:r>
      <w:r w:rsidR="003C23A9">
        <w:rPr>
          <w:sz w:val="19"/>
          <w:szCs w:val="19"/>
        </w:rPr>
        <w:t>Memorial</w:t>
      </w:r>
      <w:r w:rsidRPr="00947E6E">
        <w:rPr>
          <w:sz w:val="19"/>
          <w:szCs w:val="19"/>
        </w:rPr>
        <w:t xml:space="preserve"> to refer patients to </w:t>
      </w:r>
      <w:r w:rsidR="001165A1">
        <w:rPr>
          <w:sz w:val="19"/>
          <w:szCs w:val="19"/>
        </w:rPr>
        <w:t>Company</w:t>
      </w:r>
      <w:r w:rsidRPr="00947E6E">
        <w:rPr>
          <w:sz w:val="19"/>
          <w:szCs w:val="19"/>
        </w:rPr>
        <w:t xml:space="preserve"> or any of </w:t>
      </w:r>
      <w:r w:rsidR="001165A1">
        <w:rPr>
          <w:sz w:val="19"/>
          <w:szCs w:val="19"/>
        </w:rPr>
        <w:t>Company</w:t>
      </w:r>
      <w:r w:rsidRPr="00947E6E">
        <w:rPr>
          <w:sz w:val="19"/>
          <w:szCs w:val="19"/>
        </w:rPr>
        <w:t xml:space="preserve">’s officers, employees, agents, or affiliates. The Parties intend to comply with 42 U.S.C. § 1320a-7b(b) (the Federal Anti-Kickback Statute), 42 U.S.C. § 1395nn (the Stark Law), and all other federal or state laws and regulations governing fraud and abuse or self-referrals under federal or state health care programs, as such provisions may be amended from time to time. This Agreement shall be </w:t>
      </w:r>
      <w:r w:rsidRPr="00947E6E">
        <w:rPr>
          <w:sz w:val="19"/>
          <w:szCs w:val="19"/>
        </w:rPr>
        <w:lastRenderedPageBreak/>
        <w:t xml:space="preserve">construed in a manner consistent with compliance with such statutes and regulations, and the Parties hereto agree to take such actions necessary to construe and administer this Agreement in accordance therewith. </w:t>
      </w:r>
    </w:p>
    <w:p w14:paraId="249EEC89" w14:textId="41EE813F"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Changes in Law</w:t>
      </w:r>
      <w:r w:rsidRPr="00947E6E">
        <w:rPr>
          <w:sz w:val="19"/>
          <w:szCs w:val="19"/>
        </w:rPr>
        <w:t xml:space="preserve">. In the event that there is a change in a statute, regulation or the application or interpretation thereof, or the adoption of new legislation which may otherwise make this Agreement illegal or unenforceable, the Parties agree to use their best efforts to agree upon modifications to this Agreement which will make it legal and enforceable. If after using best efforts, the Parties are unable to reach any such agreement, then either Party may terminate this Agreement upon thirty (30) </w:t>
      </w:r>
      <w:proofErr w:type="gramStart"/>
      <w:r w:rsidRPr="00947E6E">
        <w:rPr>
          <w:sz w:val="19"/>
          <w:szCs w:val="19"/>
        </w:rPr>
        <w:t>days</w:t>
      </w:r>
      <w:proofErr w:type="gramEnd"/>
      <w:r w:rsidRPr="00947E6E">
        <w:rPr>
          <w:sz w:val="19"/>
          <w:szCs w:val="19"/>
        </w:rPr>
        <w:t xml:space="preserve"> written notice to the other Party. In the event there is a change in a statute, regulation or the application of interpretation thereof, or the adoption of new legislation which materially affects </w:t>
      </w:r>
      <w:r w:rsidR="003C23A9">
        <w:rPr>
          <w:sz w:val="19"/>
          <w:szCs w:val="19"/>
        </w:rPr>
        <w:t>Memorial</w:t>
      </w:r>
      <w:r w:rsidRPr="00947E6E">
        <w:rPr>
          <w:sz w:val="19"/>
          <w:szCs w:val="19"/>
        </w:rPr>
        <w:t xml:space="preserve">’s health care delivery system, the Parties agree to use their best efforts to agree upon modifications to this Agreement which will allow a health care delivery system by </w:t>
      </w:r>
      <w:r w:rsidR="003C23A9">
        <w:rPr>
          <w:sz w:val="19"/>
          <w:szCs w:val="19"/>
        </w:rPr>
        <w:t>Memorial</w:t>
      </w:r>
      <w:r w:rsidRPr="00947E6E">
        <w:rPr>
          <w:sz w:val="19"/>
          <w:szCs w:val="19"/>
        </w:rPr>
        <w:t xml:space="preserve">, which is consistent with latest trends and beneficial to the community. If, after using best efforts, the Parties are unable to reach any such agreement, then either Party may terminate this Agreement upon thirty (30) </w:t>
      </w:r>
      <w:proofErr w:type="gramStart"/>
      <w:r w:rsidRPr="00947E6E">
        <w:rPr>
          <w:sz w:val="19"/>
          <w:szCs w:val="19"/>
        </w:rPr>
        <w:t>days</w:t>
      </w:r>
      <w:proofErr w:type="gramEnd"/>
      <w:r w:rsidRPr="00947E6E">
        <w:rPr>
          <w:sz w:val="19"/>
          <w:szCs w:val="19"/>
        </w:rPr>
        <w:t xml:space="preserve"> written notice to the other Party.</w:t>
      </w:r>
    </w:p>
    <w:p w14:paraId="3E7A4335" w14:textId="62588C71"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Access to Books and Records</w:t>
      </w:r>
      <w:r w:rsidRPr="00947E6E">
        <w:rPr>
          <w:sz w:val="19"/>
          <w:szCs w:val="19"/>
        </w:rPr>
        <w:t xml:space="preserve">. To the extent applicable, in accordance with Section 1861(v)(1) of the Social Security Act (codified at 42 U.S.C. § 1395x(v)(1)), as amended by Section 952 of the Omnibus Reconciliation Act of 1980 (Pub. L. 96-499), and its implementing regulations at 42 C.F.R. § 420.300 </w:t>
      </w:r>
      <w:r w:rsidRPr="008003B8">
        <w:rPr>
          <w:i/>
          <w:iCs/>
          <w:sz w:val="19"/>
          <w:szCs w:val="19"/>
        </w:rPr>
        <w:t>et seq.</w:t>
      </w:r>
      <w:r w:rsidRPr="00947E6E">
        <w:rPr>
          <w:sz w:val="19"/>
          <w:szCs w:val="19"/>
        </w:rPr>
        <w:t xml:space="preserve">, until the expiration of four (4) years after the furnishing of services pursuant to any agreement, </w:t>
      </w:r>
      <w:r w:rsidR="001165A1">
        <w:rPr>
          <w:sz w:val="19"/>
          <w:szCs w:val="19"/>
        </w:rPr>
        <w:t>Company</w:t>
      </w:r>
      <w:r w:rsidRPr="00947E6E">
        <w:rPr>
          <w:sz w:val="19"/>
          <w:szCs w:val="19"/>
        </w:rPr>
        <w:t xml:space="preserve"> shall, upon receipt of a written request, make available to the Secretary of the U.S. Department of Health and Human Services, the Comptroller General, and their duly authorized representatives, any agreement, books, documents, and records of </w:t>
      </w:r>
      <w:r w:rsidR="001165A1">
        <w:rPr>
          <w:sz w:val="19"/>
          <w:szCs w:val="19"/>
        </w:rPr>
        <w:t>Company</w:t>
      </w:r>
      <w:r w:rsidRPr="00947E6E">
        <w:rPr>
          <w:sz w:val="19"/>
          <w:szCs w:val="19"/>
        </w:rPr>
        <w:t xml:space="preserve"> that are necessary to certify the nature and extent of costs incurred by </w:t>
      </w:r>
      <w:r w:rsidR="003C23A9">
        <w:rPr>
          <w:sz w:val="19"/>
          <w:szCs w:val="19"/>
        </w:rPr>
        <w:t>Memorial</w:t>
      </w:r>
      <w:r w:rsidRPr="00947E6E">
        <w:rPr>
          <w:sz w:val="19"/>
          <w:szCs w:val="19"/>
        </w:rPr>
        <w:t xml:space="preserve"> under any agreement. If </w:t>
      </w:r>
      <w:r w:rsidR="001165A1">
        <w:rPr>
          <w:sz w:val="19"/>
          <w:szCs w:val="19"/>
        </w:rPr>
        <w:t>Company</w:t>
      </w:r>
      <w:r w:rsidRPr="00947E6E">
        <w:rPr>
          <w:sz w:val="19"/>
          <w:szCs w:val="19"/>
        </w:rPr>
        <w:t xml:space="preserve"> carries out any of the duties of any agreement through a subcontract with a value or cost of $10,000 or more over a 12-month period, with a related organization, such subcontract shall contain a clause that the related organization, upon receipt of a written request, shall make available to the Secretary of the U.S. Department of Health and Human Services, the Comptroller General, and their duly authorized representatives, the subcontract, and books, documents, and records of such organization that are necessary to verify the nature and extent of costs incurred by </w:t>
      </w:r>
      <w:r w:rsidR="003C23A9">
        <w:rPr>
          <w:sz w:val="19"/>
          <w:szCs w:val="19"/>
        </w:rPr>
        <w:t>Memorial</w:t>
      </w:r>
      <w:r w:rsidRPr="00947E6E">
        <w:rPr>
          <w:sz w:val="19"/>
          <w:szCs w:val="19"/>
        </w:rPr>
        <w:t xml:space="preserve"> by reason of the subcontract.</w:t>
      </w:r>
    </w:p>
    <w:p w14:paraId="08ABDA9A" w14:textId="70CE0DAD"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Equal Opportunity Employment</w:t>
      </w:r>
      <w:r w:rsidRPr="00947E6E">
        <w:rPr>
          <w:sz w:val="19"/>
          <w:szCs w:val="19"/>
        </w:rPr>
        <w:t xml:space="preserve">. </w:t>
      </w:r>
      <w:r w:rsidR="001165A1">
        <w:rPr>
          <w:sz w:val="19"/>
          <w:szCs w:val="19"/>
        </w:rPr>
        <w:t>Company</w:t>
      </w:r>
      <w:r w:rsidRPr="00947E6E">
        <w:rPr>
          <w:sz w:val="19"/>
          <w:szCs w:val="19"/>
        </w:rPr>
        <w:t xml:space="preserve"> shall not discriminate against any employee or applicant for employment because of race, color, religion, sex, sexual orientation, gender identity, or national origin, and will take affirmative steps to ensure that applicants and employees are treated fairly during employment without regard to race, color, religion, sex, sexual orientation, gender identity, </w:t>
      </w:r>
      <w:r w:rsidRPr="00947E6E">
        <w:rPr>
          <w:sz w:val="19"/>
          <w:szCs w:val="19"/>
        </w:rPr>
        <w:t xml:space="preserve">or national origin. Such action shall include but shall not be limited to the following: employment, upgrading, demotion, or transfer, recruitment or recruitment advertising; layoff or termination; rates of pay or other forms of compensation; and selection for training including apprenticeship. </w:t>
      </w:r>
      <w:r w:rsidR="001165A1">
        <w:rPr>
          <w:sz w:val="19"/>
          <w:szCs w:val="19"/>
        </w:rPr>
        <w:t>Company</w:t>
      </w:r>
      <w:r w:rsidRPr="00947E6E">
        <w:rPr>
          <w:sz w:val="19"/>
          <w:szCs w:val="19"/>
        </w:rPr>
        <w:t xml:space="preserve"> further agrees to comply with Executive Order No. 11246 – Equal Employment Opportunity, 30 Fed. Reg. 12319 (Sept. 28, 1965), as amended, and as further supplemented by the U.S. Department of Labor’s regulations promulgated at 41 C.F.R. Part 60.</w:t>
      </w:r>
    </w:p>
    <w:p w14:paraId="0F54573E" w14:textId="67097972"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Inspection and Acceptance</w:t>
      </w:r>
      <w:r w:rsidRPr="00947E6E">
        <w:rPr>
          <w:sz w:val="19"/>
          <w:szCs w:val="19"/>
        </w:rPr>
        <w:t xml:space="preserve">. Inspection and acceptance of supplies, products, equipment, software, or services to be furnished hereunder shall be made by representatives of </w:t>
      </w:r>
      <w:r w:rsidR="003C23A9">
        <w:rPr>
          <w:sz w:val="19"/>
          <w:szCs w:val="19"/>
        </w:rPr>
        <w:t>Memorial</w:t>
      </w:r>
      <w:r w:rsidRPr="00947E6E">
        <w:rPr>
          <w:sz w:val="19"/>
          <w:szCs w:val="19"/>
        </w:rPr>
        <w:t xml:space="preserve"> at a point of destination by the receiving facility. Unless a detailed technical inspection is necessary, this inspection will generally consist of a visual examination of the type, kind, quantity, damage, operability, packaging, and marking.</w:t>
      </w:r>
    </w:p>
    <w:p w14:paraId="0A2247D2" w14:textId="17F02043"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Warranty and Indemnification</w:t>
      </w:r>
      <w:r w:rsidRPr="00947E6E">
        <w:rPr>
          <w:sz w:val="19"/>
          <w:szCs w:val="19"/>
        </w:rPr>
        <w:t xml:space="preserve">. </w:t>
      </w:r>
      <w:r w:rsidR="001165A1">
        <w:rPr>
          <w:sz w:val="19"/>
          <w:szCs w:val="19"/>
        </w:rPr>
        <w:t>Company</w:t>
      </w:r>
      <w:r w:rsidRPr="00947E6E">
        <w:rPr>
          <w:sz w:val="19"/>
          <w:szCs w:val="19"/>
        </w:rPr>
        <w:t xml:space="preserve"> warrants the performance of the services and/or the merchantability of the goods to be furnished hereunder and agrees to indemnify, hold harmless and defend </w:t>
      </w:r>
      <w:r w:rsidR="003C23A9">
        <w:rPr>
          <w:sz w:val="19"/>
          <w:szCs w:val="19"/>
        </w:rPr>
        <w:t>Memorial</w:t>
      </w:r>
      <w:r w:rsidRPr="00947E6E">
        <w:rPr>
          <w:sz w:val="19"/>
          <w:szCs w:val="19"/>
        </w:rPr>
        <w:t xml:space="preserve">, and its commissioners, officers, employees, agents, and servants, from any and all claims, demands, actions, costs, expenses (including reasonable attorney’s fees), and judgments arising out of or in any way anyway connected with any negligence, wrongful acts, or omissions of </w:t>
      </w:r>
      <w:r w:rsidR="001165A1">
        <w:rPr>
          <w:sz w:val="19"/>
          <w:szCs w:val="19"/>
        </w:rPr>
        <w:t>Company</w:t>
      </w:r>
      <w:r w:rsidRPr="00947E6E">
        <w:rPr>
          <w:sz w:val="19"/>
          <w:szCs w:val="19"/>
        </w:rPr>
        <w:t xml:space="preserve">, or its agents, employees, or independent contractors in the goods furnished and the performance of </w:t>
      </w:r>
      <w:r w:rsidR="001165A1">
        <w:rPr>
          <w:sz w:val="19"/>
          <w:szCs w:val="19"/>
        </w:rPr>
        <w:t>Company</w:t>
      </w:r>
      <w:r w:rsidRPr="00947E6E">
        <w:rPr>
          <w:sz w:val="19"/>
          <w:szCs w:val="19"/>
        </w:rPr>
        <w:t xml:space="preserve">’s services, duties, and obligations under this Agreement. If it becomes necessary for </w:t>
      </w:r>
      <w:r w:rsidR="003C23A9">
        <w:rPr>
          <w:sz w:val="19"/>
          <w:szCs w:val="19"/>
        </w:rPr>
        <w:t>Memorial</w:t>
      </w:r>
      <w:r w:rsidRPr="00947E6E">
        <w:rPr>
          <w:sz w:val="19"/>
          <w:szCs w:val="19"/>
        </w:rPr>
        <w:t xml:space="preserve"> to defend any action seeking to impose any such liability, </w:t>
      </w:r>
      <w:r w:rsidR="001165A1">
        <w:rPr>
          <w:sz w:val="19"/>
          <w:szCs w:val="19"/>
        </w:rPr>
        <w:t>Company</w:t>
      </w:r>
      <w:r w:rsidRPr="00947E6E">
        <w:rPr>
          <w:sz w:val="19"/>
          <w:szCs w:val="19"/>
        </w:rPr>
        <w:t xml:space="preserve"> will pay </w:t>
      </w:r>
      <w:r w:rsidR="003C23A9">
        <w:rPr>
          <w:sz w:val="19"/>
          <w:szCs w:val="19"/>
        </w:rPr>
        <w:t>Memorial</w:t>
      </w:r>
      <w:r w:rsidRPr="00947E6E">
        <w:rPr>
          <w:sz w:val="19"/>
          <w:szCs w:val="19"/>
        </w:rPr>
        <w:t xml:space="preserve"> all costs of court and reasonable attorneys’ fees incurred by </w:t>
      </w:r>
      <w:r w:rsidR="003C23A9">
        <w:rPr>
          <w:sz w:val="19"/>
          <w:szCs w:val="19"/>
        </w:rPr>
        <w:t>Memorial</w:t>
      </w:r>
      <w:r w:rsidRPr="00947E6E">
        <w:rPr>
          <w:sz w:val="19"/>
          <w:szCs w:val="19"/>
        </w:rPr>
        <w:t xml:space="preserve"> in such defense, in addition to any other sums which </w:t>
      </w:r>
      <w:r w:rsidR="003C23A9">
        <w:rPr>
          <w:sz w:val="19"/>
          <w:szCs w:val="19"/>
        </w:rPr>
        <w:t>Memorial</w:t>
      </w:r>
      <w:r w:rsidRPr="00947E6E">
        <w:rPr>
          <w:sz w:val="19"/>
          <w:szCs w:val="19"/>
        </w:rPr>
        <w:t xml:space="preserve"> may be called upon to pay by reason of the entry of a judgment or decree against </w:t>
      </w:r>
      <w:r w:rsidR="003C23A9">
        <w:rPr>
          <w:sz w:val="19"/>
          <w:szCs w:val="19"/>
        </w:rPr>
        <w:t>Memorial</w:t>
      </w:r>
      <w:r w:rsidRPr="00947E6E">
        <w:rPr>
          <w:sz w:val="19"/>
          <w:szCs w:val="19"/>
        </w:rPr>
        <w:t xml:space="preserve"> in the litigation in which such claim is asserted. This obligation shall survive termination of this Agreement.</w:t>
      </w:r>
    </w:p>
    <w:p w14:paraId="2EB5047F" w14:textId="4480B9CA" w:rsidR="00D25584" w:rsidRPr="00947E6E" w:rsidRDefault="00D25584" w:rsidP="00947E6E">
      <w:pPr>
        <w:pStyle w:val="ListParagraph"/>
        <w:numPr>
          <w:ilvl w:val="1"/>
          <w:numId w:val="13"/>
        </w:numPr>
        <w:spacing w:after="120"/>
        <w:contextualSpacing w:val="0"/>
        <w:rPr>
          <w:sz w:val="19"/>
          <w:szCs w:val="19"/>
        </w:rPr>
      </w:pPr>
      <w:bookmarkStart w:id="73" w:name="_Hlk214534385"/>
      <w:bookmarkStart w:id="74" w:name="_Ref215672837"/>
      <w:r w:rsidRPr="00947E6E">
        <w:rPr>
          <w:b/>
          <w:bCs w:val="0"/>
          <w:sz w:val="19"/>
          <w:szCs w:val="19"/>
          <w:u w:val="single"/>
        </w:rPr>
        <w:t>Insurance</w:t>
      </w:r>
      <w:r w:rsidRPr="00947E6E">
        <w:rPr>
          <w:sz w:val="19"/>
          <w:szCs w:val="19"/>
        </w:rPr>
        <w:t xml:space="preserve">. </w:t>
      </w:r>
      <w:r w:rsidR="001165A1">
        <w:rPr>
          <w:sz w:val="19"/>
          <w:szCs w:val="19"/>
        </w:rPr>
        <w:t>Company</w:t>
      </w:r>
      <w:r w:rsidRPr="00947E6E">
        <w:rPr>
          <w:sz w:val="19"/>
          <w:szCs w:val="19"/>
        </w:rPr>
        <w:t xml:space="preserve"> shall, at all times during the initial term and any renewal term of this Agreement maintain </w:t>
      </w:r>
      <w:bookmarkEnd w:id="73"/>
      <w:r w:rsidRPr="00947E6E">
        <w:rPr>
          <w:sz w:val="19"/>
          <w:szCs w:val="19"/>
        </w:rPr>
        <w:t xml:space="preserve">at its cost the following minimum insurance coverage, from an insurer acceptable to </w:t>
      </w:r>
      <w:r w:rsidR="003C23A9">
        <w:rPr>
          <w:sz w:val="19"/>
          <w:szCs w:val="19"/>
        </w:rPr>
        <w:t>Memorial</w:t>
      </w:r>
      <w:r w:rsidRPr="00947E6E">
        <w:rPr>
          <w:sz w:val="19"/>
          <w:szCs w:val="19"/>
        </w:rPr>
        <w:t xml:space="preserve">, with at least an “A” rating from A.M. Best’s Key Rating Guide. The following have been established by </w:t>
      </w:r>
      <w:r w:rsidR="003C23A9">
        <w:rPr>
          <w:sz w:val="19"/>
          <w:szCs w:val="19"/>
        </w:rPr>
        <w:t>Memorial</w:t>
      </w:r>
      <w:r w:rsidRPr="00947E6E">
        <w:rPr>
          <w:sz w:val="19"/>
          <w:szCs w:val="19"/>
        </w:rPr>
        <w:t xml:space="preserve"> as acceptable coverage and limits. Any deviations from the limits and coverage may be negotiated but must be approved in writing by </w:t>
      </w:r>
      <w:r w:rsidR="003C23A9">
        <w:rPr>
          <w:sz w:val="19"/>
          <w:szCs w:val="19"/>
        </w:rPr>
        <w:t>Memorial</w:t>
      </w:r>
      <w:r w:rsidRPr="00947E6E">
        <w:rPr>
          <w:sz w:val="19"/>
          <w:szCs w:val="19"/>
        </w:rPr>
        <w:t>.</w:t>
      </w:r>
      <w:bookmarkEnd w:id="74"/>
    </w:p>
    <w:tbl>
      <w:tblPr>
        <w:tblStyle w:val="TableGrid"/>
        <w:tblW w:w="4500" w:type="dxa"/>
        <w:tblInd w:w="535" w:type="dxa"/>
        <w:tblLook w:val="04A0" w:firstRow="1" w:lastRow="0" w:firstColumn="1" w:lastColumn="0" w:noHBand="0" w:noVBand="1"/>
      </w:tblPr>
      <w:tblGrid>
        <w:gridCol w:w="2430"/>
        <w:gridCol w:w="2070"/>
      </w:tblGrid>
      <w:tr w:rsidR="007F2E7D" w:rsidRPr="007F2E7D" w14:paraId="2B6487BE" w14:textId="77777777" w:rsidTr="00E16191">
        <w:trPr>
          <w:trHeight w:val="432"/>
        </w:trPr>
        <w:tc>
          <w:tcPr>
            <w:tcW w:w="2430" w:type="dxa"/>
            <w:shd w:val="clear" w:color="auto" w:fill="D0CECE"/>
            <w:vAlign w:val="center"/>
          </w:tcPr>
          <w:p w14:paraId="141A8A6E" w14:textId="77777777" w:rsidR="007F2E7D" w:rsidRPr="0078466B" w:rsidRDefault="007F2E7D" w:rsidP="00F63D90">
            <w:pPr>
              <w:spacing w:after="0"/>
              <w:ind w:left="-20"/>
              <w:jc w:val="left"/>
              <w:rPr>
                <w:b/>
                <w:bCs w:val="0"/>
                <w:sz w:val="18"/>
                <w:szCs w:val="18"/>
              </w:rPr>
            </w:pPr>
            <w:r w:rsidRPr="0078466B">
              <w:rPr>
                <w:b/>
                <w:bCs w:val="0"/>
                <w:sz w:val="18"/>
                <w:szCs w:val="18"/>
              </w:rPr>
              <w:t>C</w:t>
            </w:r>
            <w:r w:rsidR="00A41E2F" w:rsidRPr="0078466B">
              <w:rPr>
                <w:b/>
                <w:bCs w:val="0"/>
                <w:sz w:val="18"/>
                <w:szCs w:val="18"/>
              </w:rPr>
              <w:t>ommercial</w:t>
            </w:r>
            <w:r w:rsidRPr="0078466B">
              <w:rPr>
                <w:b/>
                <w:bCs w:val="0"/>
                <w:sz w:val="18"/>
                <w:szCs w:val="18"/>
              </w:rPr>
              <w:t xml:space="preserve"> General Liability</w:t>
            </w:r>
          </w:p>
          <w:p w14:paraId="2E169724" w14:textId="0D684A60" w:rsidR="00E16191" w:rsidRPr="0078466B" w:rsidRDefault="00E16191" w:rsidP="00F63D90">
            <w:pPr>
              <w:spacing w:after="0"/>
              <w:ind w:left="-20"/>
              <w:jc w:val="left"/>
              <w:rPr>
                <w:b/>
                <w:bCs w:val="0"/>
                <w:sz w:val="16"/>
                <w:szCs w:val="16"/>
              </w:rPr>
            </w:pPr>
            <w:r w:rsidRPr="0078466B">
              <w:rPr>
                <w:b/>
                <w:sz w:val="16"/>
                <w:szCs w:val="16"/>
              </w:rPr>
              <w:t>(including products and completed operations, property damage, bodily injury and personal and advertising injury)</w:t>
            </w:r>
          </w:p>
        </w:tc>
        <w:tc>
          <w:tcPr>
            <w:tcW w:w="2070" w:type="dxa"/>
            <w:vAlign w:val="center"/>
          </w:tcPr>
          <w:p w14:paraId="33B1144C" w14:textId="16C8FAEB" w:rsidR="007F2E7D" w:rsidRPr="0078466B" w:rsidRDefault="007F2E7D" w:rsidP="00A937D2">
            <w:pPr>
              <w:spacing w:after="0"/>
              <w:jc w:val="left"/>
              <w:rPr>
                <w:sz w:val="17"/>
                <w:szCs w:val="17"/>
              </w:rPr>
            </w:pPr>
            <w:r w:rsidRPr="0078466B">
              <w:rPr>
                <w:sz w:val="17"/>
                <w:szCs w:val="17"/>
              </w:rPr>
              <w:t>$</w:t>
            </w:r>
            <w:r w:rsidR="0078466B">
              <w:rPr>
                <w:sz w:val="17"/>
                <w:szCs w:val="17"/>
              </w:rPr>
              <w:t>2</w:t>
            </w:r>
            <w:r w:rsidRPr="0078466B">
              <w:rPr>
                <w:sz w:val="17"/>
                <w:szCs w:val="17"/>
              </w:rPr>
              <w:t xml:space="preserve"> million per occurrence/ $</w:t>
            </w:r>
            <w:r w:rsidR="0078466B">
              <w:rPr>
                <w:sz w:val="17"/>
                <w:szCs w:val="17"/>
              </w:rPr>
              <w:t>4</w:t>
            </w:r>
            <w:r w:rsidRPr="0078466B">
              <w:rPr>
                <w:sz w:val="17"/>
                <w:szCs w:val="17"/>
              </w:rPr>
              <w:t xml:space="preserve"> million aggregate</w:t>
            </w:r>
          </w:p>
        </w:tc>
      </w:tr>
      <w:tr w:rsidR="007F2E7D" w:rsidRPr="007F2E7D" w14:paraId="5F18EBE1" w14:textId="77777777" w:rsidTr="00E16191">
        <w:trPr>
          <w:trHeight w:val="432"/>
        </w:trPr>
        <w:tc>
          <w:tcPr>
            <w:tcW w:w="2430" w:type="dxa"/>
            <w:shd w:val="clear" w:color="auto" w:fill="D0CECE"/>
            <w:vAlign w:val="center"/>
          </w:tcPr>
          <w:p w14:paraId="4AB85F96" w14:textId="07ED25AB" w:rsidR="007F2E7D" w:rsidRPr="0078466B" w:rsidRDefault="00AF2C19" w:rsidP="00F63D90">
            <w:pPr>
              <w:spacing w:after="0"/>
              <w:ind w:left="-20"/>
              <w:jc w:val="left"/>
              <w:rPr>
                <w:b/>
                <w:bCs w:val="0"/>
                <w:sz w:val="17"/>
                <w:szCs w:val="17"/>
              </w:rPr>
            </w:pPr>
            <w:r w:rsidRPr="0078466B">
              <w:rPr>
                <w:b/>
                <w:bCs w:val="0"/>
                <w:sz w:val="18"/>
                <w:szCs w:val="18"/>
              </w:rPr>
              <w:t>Business Automobile Liability</w:t>
            </w:r>
            <w:r w:rsidRPr="0078466B">
              <w:rPr>
                <w:b/>
                <w:bCs w:val="0"/>
                <w:sz w:val="17"/>
                <w:szCs w:val="17"/>
              </w:rPr>
              <w:t xml:space="preserve"> </w:t>
            </w:r>
            <w:r w:rsidRPr="0078466B">
              <w:rPr>
                <w:b/>
                <w:bCs w:val="0"/>
                <w:sz w:val="16"/>
                <w:szCs w:val="16"/>
              </w:rPr>
              <w:t>(if Company is a transportation provider)</w:t>
            </w:r>
          </w:p>
        </w:tc>
        <w:tc>
          <w:tcPr>
            <w:tcW w:w="2070" w:type="dxa"/>
            <w:vAlign w:val="center"/>
          </w:tcPr>
          <w:p w14:paraId="1E37D5FC" w14:textId="0105F705" w:rsidR="007F2E7D" w:rsidRPr="0078466B" w:rsidRDefault="007F2E7D" w:rsidP="00A937D2">
            <w:pPr>
              <w:spacing w:after="0"/>
              <w:jc w:val="left"/>
              <w:rPr>
                <w:sz w:val="17"/>
                <w:szCs w:val="17"/>
              </w:rPr>
            </w:pPr>
            <w:r w:rsidRPr="0078466B">
              <w:rPr>
                <w:sz w:val="17"/>
                <w:szCs w:val="17"/>
              </w:rPr>
              <w:t>$1 million per occurrence/ $3 million aggregate</w:t>
            </w:r>
          </w:p>
        </w:tc>
      </w:tr>
      <w:tr w:rsidR="007F7EAD" w:rsidRPr="007F2E7D" w14:paraId="2E3E8667" w14:textId="77777777" w:rsidTr="00E16191">
        <w:trPr>
          <w:trHeight w:val="432"/>
        </w:trPr>
        <w:tc>
          <w:tcPr>
            <w:tcW w:w="2430" w:type="dxa"/>
            <w:shd w:val="clear" w:color="auto" w:fill="D0CECE"/>
            <w:vAlign w:val="center"/>
          </w:tcPr>
          <w:p w14:paraId="3DC787EC" w14:textId="3A507C9A" w:rsidR="007F7EAD" w:rsidRPr="0078466B" w:rsidRDefault="007F7EAD" w:rsidP="00F63D90">
            <w:pPr>
              <w:spacing w:after="0"/>
              <w:ind w:left="-20"/>
              <w:jc w:val="left"/>
              <w:rPr>
                <w:b/>
                <w:bCs w:val="0"/>
                <w:sz w:val="18"/>
                <w:szCs w:val="18"/>
              </w:rPr>
            </w:pPr>
            <w:r w:rsidRPr="0078466B">
              <w:rPr>
                <w:b/>
                <w:sz w:val="18"/>
                <w:szCs w:val="18"/>
              </w:rPr>
              <w:t>Workers Compensation/ Employer’s Liability</w:t>
            </w:r>
          </w:p>
        </w:tc>
        <w:tc>
          <w:tcPr>
            <w:tcW w:w="2070" w:type="dxa"/>
            <w:vAlign w:val="center"/>
          </w:tcPr>
          <w:p w14:paraId="2AB649EB" w14:textId="55B6B1D0" w:rsidR="007F7EAD" w:rsidRPr="0078466B" w:rsidRDefault="00855A80" w:rsidP="00A937D2">
            <w:pPr>
              <w:spacing w:after="0"/>
              <w:jc w:val="left"/>
              <w:rPr>
                <w:sz w:val="17"/>
                <w:szCs w:val="17"/>
              </w:rPr>
            </w:pPr>
            <w:r w:rsidRPr="0078466B">
              <w:rPr>
                <w:sz w:val="17"/>
                <w:szCs w:val="17"/>
              </w:rPr>
              <w:t>Statutory Limits/$2 million</w:t>
            </w:r>
          </w:p>
        </w:tc>
      </w:tr>
      <w:tr w:rsidR="007F2E7D" w:rsidRPr="007F2E7D" w14:paraId="595F2973" w14:textId="77777777" w:rsidTr="00E16191">
        <w:trPr>
          <w:trHeight w:val="432"/>
        </w:trPr>
        <w:tc>
          <w:tcPr>
            <w:tcW w:w="2430" w:type="dxa"/>
            <w:shd w:val="clear" w:color="auto" w:fill="D0CECE"/>
            <w:vAlign w:val="center"/>
          </w:tcPr>
          <w:p w14:paraId="5A1DED94" w14:textId="300299AF" w:rsidR="007F2E7D" w:rsidRPr="0078466B" w:rsidRDefault="007F2E7D" w:rsidP="00F63D90">
            <w:pPr>
              <w:spacing w:after="0"/>
              <w:ind w:left="-20"/>
              <w:jc w:val="left"/>
              <w:rPr>
                <w:b/>
                <w:bCs w:val="0"/>
                <w:sz w:val="18"/>
                <w:szCs w:val="18"/>
              </w:rPr>
            </w:pPr>
            <w:r w:rsidRPr="0078466B">
              <w:rPr>
                <w:b/>
                <w:bCs w:val="0"/>
                <w:sz w:val="18"/>
                <w:szCs w:val="18"/>
              </w:rPr>
              <w:lastRenderedPageBreak/>
              <w:t>Professional Liability</w:t>
            </w:r>
          </w:p>
        </w:tc>
        <w:tc>
          <w:tcPr>
            <w:tcW w:w="2070" w:type="dxa"/>
            <w:vAlign w:val="center"/>
          </w:tcPr>
          <w:p w14:paraId="4930349C" w14:textId="0A632E14" w:rsidR="007F2E7D" w:rsidRPr="0078466B" w:rsidRDefault="007F2E7D" w:rsidP="00A937D2">
            <w:pPr>
              <w:spacing w:after="0"/>
              <w:jc w:val="left"/>
              <w:rPr>
                <w:sz w:val="17"/>
                <w:szCs w:val="17"/>
              </w:rPr>
            </w:pPr>
            <w:r w:rsidRPr="0078466B">
              <w:rPr>
                <w:sz w:val="17"/>
                <w:szCs w:val="17"/>
              </w:rPr>
              <w:t>$1 million per occurrence/ $3 million aggregate</w:t>
            </w:r>
          </w:p>
        </w:tc>
      </w:tr>
      <w:tr w:rsidR="00855A80" w:rsidRPr="007F2E7D" w14:paraId="33548603" w14:textId="77777777" w:rsidTr="00E16191">
        <w:trPr>
          <w:trHeight w:val="432"/>
        </w:trPr>
        <w:tc>
          <w:tcPr>
            <w:tcW w:w="2430" w:type="dxa"/>
            <w:shd w:val="clear" w:color="auto" w:fill="D0CECE"/>
            <w:vAlign w:val="center"/>
          </w:tcPr>
          <w:p w14:paraId="1B371A13" w14:textId="5C78827E" w:rsidR="00855A80" w:rsidRPr="0078466B" w:rsidRDefault="00855A80" w:rsidP="00855A80">
            <w:pPr>
              <w:spacing w:after="0"/>
              <w:ind w:left="-20"/>
              <w:jc w:val="left"/>
              <w:rPr>
                <w:b/>
                <w:bCs w:val="0"/>
                <w:sz w:val="17"/>
                <w:szCs w:val="17"/>
              </w:rPr>
            </w:pPr>
            <w:r w:rsidRPr="0078466B">
              <w:rPr>
                <w:b/>
                <w:bCs w:val="0"/>
                <w:sz w:val="18"/>
                <w:szCs w:val="18"/>
              </w:rPr>
              <w:t>Cyber Liability</w:t>
            </w:r>
            <w:r w:rsidR="00CD688C" w:rsidRPr="0078466B">
              <w:rPr>
                <w:b/>
                <w:bCs w:val="0"/>
                <w:sz w:val="17"/>
                <w:szCs w:val="17"/>
              </w:rPr>
              <w:t xml:space="preserve"> </w:t>
            </w:r>
            <w:r w:rsidR="00CD688C" w:rsidRPr="0078466B">
              <w:rPr>
                <w:b/>
                <w:sz w:val="16"/>
                <w:szCs w:val="16"/>
              </w:rPr>
              <w:t>(including media liability, network security liability, privacy liability, regulatory defense and penalties, physical theft of data, and identity theft)</w:t>
            </w:r>
          </w:p>
        </w:tc>
        <w:tc>
          <w:tcPr>
            <w:tcW w:w="2070" w:type="dxa"/>
            <w:vAlign w:val="center"/>
          </w:tcPr>
          <w:p w14:paraId="2BF00DF7" w14:textId="565FEC14" w:rsidR="00855A80" w:rsidRPr="0078466B" w:rsidRDefault="00855A80" w:rsidP="00855A80">
            <w:pPr>
              <w:spacing w:after="0"/>
              <w:jc w:val="left"/>
              <w:rPr>
                <w:sz w:val="17"/>
                <w:szCs w:val="17"/>
              </w:rPr>
            </w:pPr>
            <w:r w:rsidRPr="0078466B">
              <w:rPr>
                <w:sz w:val="17"/>
                <w:szCs w:val="17"/>
              </w:rPr>
              <w:t>$</w:t>
            </w:r>
            <w:r w:rsidR="00CD688C" w:rsidRPr="0078466B">
              <w:rPr>
                <w:sz w:val="17"/>
                <w:szCs w:val="17"/>
              </w:rPr>
              <w:t>10</w:t>
            </w:r>
            <w:r w:rsidRPr="0078466B">
              <w:rPr>
                <w:sz w:val="17"/>
                <w:szCs w:val="17"/>
              </w:rPr>
              <w:t xml:space="preserve"> million</w:t>
            </w:r>
            <w:r w:rsidR="00B07235">
              <w:rPr>
                <w:sz w:val="17"/>
                <w:szCs w:val="17"/>
              </w:rPr>
              <w:t xml:space="preserve"> aggregate</w:t>
            </w:r>
            <w:r w:rsidRPr="0078466B">
              <w:rPr>
                <w:sz w:val="17"/>
                <w:szCs w:val="17"/>
              </w:rPr>
              <w:t xml:space="preserve"> (if </w:t>
            </w:r>
            <w:r w:rsidR="00CD688C" w:rsidRPr="0078466B">
              <w:rPr>
                <w:sz w:val="17"/>
                <w:szCs w:val="17"/>
              </w:rPr>
              <w:t>Company</w:t>
            </w:r>
            <w:r w:rsidRPr="0078466B">
              <w:rPr>
                <w:sz w:val="17"/>
                <w:szCs w:val="17"/>
              </w:rPr>
              <w:t xml:space="preserve"> has any access to PHI/PII)</w:t>
            </w:r>
          </w:p>
        </w:tc>
      </w:tr>
      <w:tr w:rsidR="00855A80" w:rsidRPr="007F2E7D" w14:paraId="4D67D595" w14:textId="77777777" w:rsidTr="00E16191">
        <w:trPr>
          <w:trHeight w:val="432"/>
        </w:trPr>
        <w:tc>
          <w:tcPr>
            <w:tcW w:w="2430" w:type="dxa"/>
            <w:shd w:val="clear" w:color="auto" w:fill="D0CECE"/>
            <w:vAlign w:val="center"/>
          </w:tcPr>
          <w:p w14:paraId="23CD6FD9" w14:textId="10C11A5C" w:rsidR="00855A80" w:rsidRPr="0078466B" w:rsidRDefault="00855A80" w:rsidP="00855A80">
            <w:pPr>
              <w:spacing w:after="0"/>
              <w:ind w:left="-20"/>
              <w:jc w:val="left"/>
              <w:rPr>
                <w:b/>
                <w:bCs w:val="0"/>
                <w:sz w:val="17"/>
                <w:szCs w:val="17"/>
              </w:rPr>
            </w:pPr>
            <w:r w:rsidRPr="0078466B">
              <w:rPr>
                <w:b/>
                <w:bCs w:val="0"/>
                <w:sz w:val="18"/>
                <w:szCs w:val="18"/>
              </w:rPr>
              <w:t xml:space="preserve">Umbrella </w:t>
            </w:r>
            <w:r w:rsidR="0078466B" w:rsidRPr="0078466B">
              <w:rPr>
                <w:b/>
                <w:bCs w:val="0"/>
                <w:sz w:val="18"/>
                <w:szCs w:val="18"/>
              </w:rPr>
              <w:t xml:space="preserve">or Excess </w:t>
            </w:r>
            <w:r w:rsidRPr="0078466B">
              <w:rPr>
                <w:b/>
                <w:bCs w:val="0"/>
                <w:sz w:val="18"/>
                <w:szCs w:val="18"/>
              </w:rPr>
              <w:t>Liability</w:t>
            </w:r>
            <w:r w:rsidR="0078466B" w:rsidRPr="0078466B">
              <w:rPr>
                <w:b/>
                <w:bCs w:val="0"/>
                <w:sz w:val="17"/>
                <w:szCs w:val="17"/>
              </w:rPr>
              <w:t xml:space="preserve"> </w:t>
            </w:r>
            <w:r w:rsidR="0078466B" w:rsidRPr="0078466B">
              <w:rPr>
                <w:b/>
                <w:sz w:val="16"/>
                <w:szCs w:val="16"/>
              </w:rPr>
              <w:t>(Company may utilize in order to meet the required limits herein)</w:t>
            </w:r>
          </w:p>
        </w:tc>
        <w:tc>
          <w:tcPr>
            <w:tcW w:w="2070" w:type="dxa"/>
            <w:vAlign w:val="center"/>
          </w:tcPr>
          <w:p w14:paraId="1B48A828" w14:textId="5A28DF64" w:rsidR="00855A80" w:rsidRPr="0078466B" w:rsidRDefault="00855A80" w:rsidP="00855A80">
            <w:pPr>
              <w:spacing w:after="0"/>
              <w:jc w:val="left"/>
              <w:rPr>
                <w:sz w:val="17"/>
                <w:szCs w:val="17"/>
              </w:rPr>
            </w:pPr>
            <w:r w:rsidRPr="0078466B">
              <w:rPr>
                <w:sz w:val="17"/>
                <w:szCs w:val="17"/>
              </w:rPr>
              <w:t>$5 million</w:t>
            </w:r>
          </w:p>
        </w:tc>
      </w:tr>
    </w:tbl>
    <w:p w14:paraId="2CCA9845" w14:textId="38D8C8C4" w:rsidR="00FA335B" w:rsidRPr="00947E6E" w:rsidRDefault="001165A1" w:rsidP="00947E6E">
      <w:pPr>
        <w:spacing w:before="120" w:after="120"/>
        <w:ind w:left="547"/>
        <w:rPr>
          <w:sz w:val="19"/>
          <w:szCs w:val="19"/>
        </w:rPr>
      </w:pPr>
      <w:r>
        <w:rPr>
          <w:sz w:val="19"/>
          <w:szCs w:val="19"/>
        </w:rPr>
        <w:t>Company</w:t>
      </w:r>
      <w:r w:rsidR="00D25584" w:rsidRPr="00947E6E">
        <w:rPr>
          <w:sz w:val="19"/>
          <w:szCs w:val="19"/>
        </w:rPr>
        <w:t xml:space="preserve"> shall include all subcontractors as insured under its policies or shall furnish separate certificates and endorsements for each subcontractor. All coverage for subcontractors shall be subject to the same insurance requirements as </w:t>
      </w:r>
      <w:r>
        <w:rPr>
          <w:sz w:val="19"/>
          <w:szCs w:val="19"/>
        </w:rPr>
        <w:t>Company</w:t>
      </w:r>
      <w:r w:rsidR="00D25584" w:rsidRPr="00947E6E">
        <w:rPr>
          <w:sz w:val="19"/>
          <w:szCs w:val="19"/>
        </w:rPr>
        <w:t xml:space="preserve">. </w:t>
      </w:r>
      <w:r>
        <w:rPr>
          <w:sz w:val="19"/>
          <w:szCs w:val="19"/>
        </w:rPr>
        <w:t>Company</w:t>
      </w:r>
      <w:r w:rsidR="00D25584" w:rsidRPr="00947E6E">
        <w:rPr>
          <w:sz w:val="19"/>
          <w:szCs w:val="19"/>
        </w:rPr>
        <w:t xml:space="preserve"> shall also name </w:t>
      </w:r>
      <w:r w:rsidR="003C23A9">
        <w:rPr>
          <w:sz w:val="19"/>
          <w:szCs w:val="19"/>
        </w:rPr>
        <w:t>Memorial</w:t>
      </w:r>
      <w:r w:rsidR="00D25584" w:rsidRPr="00947E6E">
        <w:rPr>
          <w:sz w:val="19"/>
          <w:szCs w:val="19"/>
        </w:rPr>
        <w:t xml:space="preserve"> as an additional insured and provide </w:t>
      </w:r>
      <w:r w:rsidR="003C23A9">
        <w:rPr>
          <w:sz w:val="19"/>
          <w:szCs w:val="19"/>
        </w:rPr>
        <w:t>Memorial</w:t>
      </w:r>
      <w:r w:rsidR="00D25584" w:rsidRPr="00947E6E">
        <w:rPr>
          <w:sz w:val="19"/>
          <w:szCs w:val="19"/>
        </w:rPr>
        <w:t xml:space="preserve"> with a certificate of insurance evidencing the foregoing prior to the execution of the final Agreement. All policies shall contain a provision that the insurer shall give </w:t>
      </w:r>
      <w:r w:rsidR="003C23A9">
        <w:rPr>
          <w:sz w:val="19"/>
          <w:szCs w:val="19"/>
        </w:rPr>
        <w:t>Memorial</w:t>
      </w:r>
      <w:r w:rsidR="00D25584" w:rsidRPr="00947E6E">
        <w:rPr>
          <w:sz w:val="19"/>
          <w:szCs w:val="19"/>
        </w:rPr>
        <w:t xml:space="preserve"> at least thirty (30) days written notice prior to cancelling, terminating, or reducing the amount of </w:t>
      </w:r>
      <w:r>
        <w:rPr>
          <w:sz w:val="19"/>
          <w:szCs w:val="19"/>
        </w:rPr>
        <w:t>Company</w:t>
      </w:r>
      <w:r w:rsidR="00D25584" w:rsidRPr="00947E6E">
        <w:rPr>
          <w:sz w:val="19"/>
          <w:szCs w:val="19"/>
        </w:rPr>
        <w:t xml:space="preserve">’s insurance. </w:t>
      </w:r>
      <w:r>
        <w:rPr>
          <w:sz w:val="19"/>
          <w:szCs w:val="19"/>
        </w:rPr>
        <w:t>Company</w:t>
      </w:r>
      <w:r w:rsidR="00D25584" w:rsidRPr="00947E6E">
        <w:rPr>
          <w:sz w:val="19"/>
          <w:szCs w:val="19"/>
        </w:rPr>
        <w:t xml:space="preserve"> hereby agrees to waive any right of subrogation against </w:t>
      </w:r>
      <w:r w:rsidR="003C23A9">
        <w:rPr>
          <w:sz w:val="19"/>
          <w:szCs w:val="19"/>
        </w:rPr>
        <w:t>Memorial</w:t>
      </w:r>
      <w:r w:rsidR="00D25584" w:rsidRPr="00947E6E">
        <w:rPr>
          <w:sz w:val="19"/>
          <w:szCs w:val="19"/>
        </w:rPr>
        <w:t xml:space="preserve"> for losses arising from work performed by </w:t>
      </w:r>
      <w:r>
        <w:rPr>
          <w:sz w:val="19"/>
          <w:szCs w:val="19"/>
        </w:rPr>
        <w:t>Company</w:t>
      </w:r>
      <w:r w:rsidR="00D25584" w:rsidRPr="00947E6E">
        <w:rPr>
          <w:sz w:val="19"/>
          <w:szCs w:val="19"/>
        </w:rPr>
        <w:t xml:space="preserve"> for </w:t>
      </w:r>
      <w:r w:rsidR="003C23A9">
        <w:rPr>
          <w:sz w:val="19"/>
          <w:szCs w:val="19"/>
        </w:rPr>
        <w:t>Memorial</w:t>
      </w:r>
      <w:r w:rsidR="00D25584" w:rsidRPr="00947E6E">
        <w:rPr>
          <w:sz w:val="19"/>
          <w:szCs w:val="19"/>
        </w:rPr>
        <w:t>.</w:t>
      </w:r>
    </w:p>
    <w:p w14:paraId="0BEB771A" w14:textId="25588715" w:rsidR="00FA335B" w:rsidRPr="00947E6E" w:rsidRDefault="003C23A9" w:rsidP="00947E6E">
      <w:pPr>
        <w:pStyle w:val="ListParagraph"/>
        <w:numPr>
          <w:ilvl w:val="1"/>
          <w:numId w:val="13"/>
        </w:numPr>
        <w:spacing w:after="120"/>
        <w:contextualSpacing w:val="0"/>
        <w:rPr>
          <w:sz w:val="19"/>
          <w:szCs w:val="19"/>
        </w:rPr>
      </w:pPr>
      <w:r>
        <w:rPr>
          <w:b/>
          <w:bCs w:val="0"/>
          <w:sz w:val="19"/>
          <w:szCs w:val="19"/>
          <w:u w:val="single"/>
        </w:rPr>
        <w:t>Memorial</w:t>
      </w:r>
      <w:r w:rsidR="00D25584" w:rsidRPr="00947E6E">
        <w:rPr>
          <w:b/>
          <w:bCs w:val="0"/>
          <w:sz w:val="19"/>
          <w:szCs w:val="19"/>
          <w:u w:val="single"/>
        </w:rPr>
        <w:t xml:space="preserve"> Property</w:t>
      </w:r>
      <w:r w:rsidR="00D25584" w:rsidRPr="00947E6E">
        <w:rPr>
          <w:sz w:val="19"/>
          <w:szCs w:val="19"/>
        </w:rPr>
        <w:t xml:space="preserve">. Property owned by </w:t>
      </w:r>
      <w:r>
        <w:rPr>
          <w:sz w:val="19"/>
          <w:szCs w:val="19"/>
        </w:rPr>
        <w:t>Memorial</w:t>
      </w:r>
      <w:r w:rsidR="00D25584" w:rsidRPr="00947E6E">
        <w:rPr>
          <w:sz w:val="19"/>
          <w:szCs w:val="19"/>
        </w:rPr>
        <w:t xml:space="preserve"> is the responsibility of </w:t>
      </w:r>
      <w:r>
        <w:rPr>
          <w:sz w:val="19"/>
          <w:szCs w:val="19"/>
        </w:rPr>
        <w:t>Memorial</w:t>
      </w:r>
      <w:r w:rsidR="00D25584" w:rsidRPr="00947E6E">
        <w:rPr>
          <w:sz w:val="19"/>
          <w:szCs w:val="19"/>
        </w:rPr>
        <w:t xml:space="preserve">, and any such property furnished to a </w:t>
      </w:r>
      <w:r w:rsidR="001165A1">
        <w:rPr>
          <w:sz w:val="19"/>
          <w:szCs w:val="19"/>
        </w:rPr>
        <w:t>Company</w:t>
      </w:r>
      <w:r w:rsidR="00D25584" w:rsidRPr="00947E6E">
        <w:rPr>
          <w:sz w:val="19"/>
          <w:szCs w:val="19"/>
        </w:rPr>
        <w:t xml:space="preserve"> for repair, modification, study, delivery, etc., shall remain the property of </w:t>
      </w:r>
      <w:r>
        <w:rPr>
          <w:sz w:val="19"/>
          <w:szCs w:val="19"/>
        </w:rPr>
        <w:t>Memorial</w:t>
      </w:r>
      <w:r w:rsidR="00D25584" w:rsidRPr="00947E6E">
        <w:rPr>
          <w:sz w:val="19"/>
          <w:szCs w:val="19"/>
        </w:rPr>
        <w:t xml:space="preserve">. Any damage to such property occurring while in the possession of or while </w:t>
      </w:r>
      <w:proofErr w:type="spellStart"/>
      <w:r w:rsidR="00D25584" w:rsidRPr="00947E6E">
        <w:rPr>
          <w:sz w:val="19"/>
          <w:szCs w:val="19"/>
        </w:rPr>
        <w:t>en</w:t>
      </w:r>
      <w:proofErr w:type="spellEnd"/>
      <w:r w:rsidR="00D25584" w:rsidRPr="00947E6E">
        <w:rPr>
          <w:sz w:val="19"/>
          <w:szCs w:val="19"/>
        </w:rPr>
        <w:t xml:space="preserve"> route to </w:t>
      </w:r>
      <w:r w:rsidR="001165A1">
        <w:rPr>
          <w:sz w:val="19"/>
          <w:szCs w:val="19"/>
        </w:rPr>
        <w:t>Company</w:t>
      </w:r>
      <w:r w:rsidR="00D25584" w:rsidRPr="00947E6E">
        <w:rPr>
          <w:sz w:val="19"/>
          <w:szCs w:val="19"/>
        </w:rPr>
        <w:t xml:space="preserve"> shall be the responsibility of </w:t>
      </w:r>
      <w:r w:rsidR="001165A1">
        <w:rPr>
          <w:sz w:val="19"/>
          <w:szCs w:val="19"/>
        </w:rPr>
        <w:t>Company</w:t>
      </w:r>
      <w:r w:rsidR="00D25584" w:rsidRPr="00947E6E">
        <w:rPr>
          <w:sz w:val="19"/>
          <w:szCs w:val="19"/>
        </w:rPr>
        <w:t xml:space="preserve">. In the event that such property is destroyed or declared a total loss, </w:t>
      </w:r>
      <w:r w:rsidR="001165A1">
        <w:rPr>
          <w:sz w:val="19"/>
          <w:szCs w:val="19"/>
        </w:rPr>
        <w:t>Company</w:t>
      </w:r>
      <w:r w:rsidR="00D25584" w:rsidRPr="00947E6E">
        <w:rPr>
          <w:sz w:val="19"/>
          <w:szCs w:val="19"/>
        </w:rPr>
        <w:t xml:space="preserve"> shall be responsible for the replacement of the property at the current book value at the time of loss.</w:t>
      </w:r>
    </w:p>
    <w:p w14:paraId="364BB5E2" w14:textId="6681D6C3" w:rsidR="00FA335B" w:rsidRPr="00947E6E" w:rsidRDefault="001165A1" w:rsidP="00947E6E">
      <w:pPr>
        <w:pStyle w:val="ListParagraph"/>
        <w:numPr>
          <w:ilvl w:val="1"/>
          <w:numId w:val="13"/>
        </w:numPr>
        <w:spacing w:after="120"/>
        <w:contextualSpacing w:val="0"/>
        <w:rPr>
          <w:sz w:val="19"/>
          <w:szCs w:val="19"/>
        </w:rPr>
      </w:pPr>
      <w:r>
        <w:rPr>
          <w:b/>
          <w:bCs w:val="0"/>
          <w:sz w:val="19"/>
          <w:szCs w:val="19"/>
          <w:u w:val="single"/>
        </w:rPr>
        <w:t>Company</w:t>
      </w:r>
      <w:r w:rsidR="00D25584" w:rsidRPr="00947E6E">
        <w:rPr>
          <w:b/>
          <w:bCs w:val="0"/>
          <w:sz w:val="19"/>
          <w:szCs w:val="19"/>
          <w:u w:val="single"/>
        </w:rPr>
        <w:t xml:space="preserve"> Warranties</w:t>
      </w:r>
      <w:r w:rsidR="00D25584" w:rsidRPr="00947E6E">
        <w:rPr>
          <w:sz w:val="19"/>
          <w:szCs w:val="19"/>
        </w:rPr>
        <w:t xml:space="preserve">. </w:t>
      </w:r>
      <w:r>
        <w:rPr>
          <w:sz w:val="19"/>
          <w:szCs w:val="19"/>
        </w:rPr>
        <w:t>Company</w:t>
      </w:r>
      <w:r w:rsidR="00D25584" w:rsidRPr="00947E6E">
        <w:rPr>
          <w:sz w:val="19"/>
          <w:szCs w:val="19"/>
        </w:rPr>
        <w:t xml:space="preserve"> hereby represents and warrants to </w:t>
      </w:r>
      <w:r w:rsidR="003C23A9">
        <w:rPr>
          <w:sz w:val="19"/>
          <w:szCs w:val="19"/>
        </w:rPr>
        <w:t>Memorial</w:t>
      </w:r>
      <w:r w:rsidR="00D25584" w:rsidRPr="00947E6E">
        <w:rPr>
          <w:sz w:val="19"/>
          <w:szCs w:val="19"/>
        </w:rPr>
        <w:t xml:space="preserve"> that:</w:t>
      </w:r>
    </w:p>
    <w:p w14:paraId="58FE16F0" w14:textId="3C07127C" w:rsidR="00FA335B" w:rsidRPr="00947E6E" w:rsidRDefault="001165A1" w:rsidP="00947E6E">
      <w:pPr>
        <w:pStyle w:val="ListParagraph"/>
        <w:numPr>
          <w:ilvl w:val="2"/>
          <w:numId w:val="13"/>
        </w:numPr>
        <w:spacing w:after="120"/>
        <w:contextualSpacing w:val="0"/>
        <w:rPr>
          <w:sz w:val="19"/>
          <w:szCs w:val="19"/>
        </w:rPr>
      </w:pPr>
      <w:r>
        <w:rPr>
          <w:sz w:val="19"/>
          <w:szCs w:val="19"/>
        </w:rPr>
        <w:t>Company</w:t>
      </w:r>
      <w:r w:rsidR="00D25584" w:rsidRPr="00947E6E">
        <w:rPr>
          <w:sz w:val="19"/>
          <w:szCs w:val="19"/>
        </w:rPr>
        <w:t xml:space="preserve"> and its directors, officers, employees, agents, affiliates, and subcontractors performing services or obligations under the Agreement (collectively, “</w:t>
      </w:r>
      <w:r w:rsidR="00D25584" w:rsidRPr="00947E6E">
        <w:rPr>
          <w:sz w:val="19"/>
          <w:szCs w:val="19"/>
          <w:u w:val="single"/>
        </w:rPr>
        <w:t>Employees</w:t>
      </w:r>
      <w:r w:rsidR="00D25584" w:rsidRPr="00947E6E">
        <w:rPr>
          <w:sz w:val="19"/>
          <w:szCs w:val="19"/>
        </w:rPr>
        <w:t>”) have not engaged in, and during the Term of this Agreement shall not engage in, any activities prohibited under the Federal Anti-Kickback Statute (42 U.S.C. §§ 1320a-7, 1320a-7a, and 1320a-7b) and its regulations, the Stark Law (42 U.S.C. § 1395nn) and its regulations, and any related state or local statutes or regulations, or rules of professional conduct.</w:t>
      </w:r>
    </w:p>
    <w:p w14:paraId="28D8DA68" w14:textId="24D75EBE"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Neither </w:t>
      </w:r>
      <w:r w:rsidR="001165A1">
        <w:rPr>
          <w:sz w:val="19"/>
          <w:szCs w:val="19"/>
        </w:rPr>
        <w:t>Company</w:t>
      </w:r>
      <w:r w:rsidRPr="00947E6E">
        <w:rPr>
          <w:sz w:val="19"/>
          <w:szCs w:val="19"/>
        </w:rPr>
        <w:t xml:space="preserve"> nor its Employees performing services or obligations under this Agreement are or have been excluded, debarred, suspended, or has been otherwise determined to be, or identified as, ineligible to participate (including revocation of enrollment and billing privileges) in any federal or state health care program, including but not limited to, the Medicare and Medicaid Programs, nor has </w:t>
      </w:r>
      <w:r w:rsidR="001165A1">
        <w:rPr>
          <w:sz w:val="19"/>
          <w:szCs w:val="19"/>
        </w:rPr>
        <w:t>Company</w:t>
      </w:r>
      <w:r w:rsidRPr="00947E6E">
        <w:rPr>
          <w:sz w:val="19"/>
          <w:szCs w:val="19"/>
        </w:rPr>
        <w:t xml:space="preserve"> or any Employees received notice that they are to be excluded, debarred, suspended or otherwise determined to be, or identified as, ineligible to participate (including revocation of enrollment and billing privileges) in any federal or state health care program. Neither </w:t>
      </w:r>
      <w:r w:rsidR="001165A1">
        <w:rPr>
          <w:sz w:val="19"/>
          <w:szCs w:val="19"/>
        </w:rPr>
        <w:t>Company</w:t>
      </w:r>
      <w:r w:rsidRPr="00947E6E">
        <w:rPr>
          <w:sz w:val="19"/>
          <w:szCs w:val="19"/>
        </w:rPr>
        <w:t xml:space="preserve"> nor any Employees further have received any information or notice, or has become aware, by any means or methods, that </w:t>
      </w:r>
      <w:r w:rsidR="001165A1">
        <w:rPr>
          <w:sz w:val="19"/>
          <w:szCs w:val="19"/>
        </w:rPr>
        <w:t>Company</w:t>
      </w:r>
      <w:r w:rsidRPr="00947E6E">
        <w:rPr>
          <w:sz w:val="19"/>
          <w:szCs w:val="19"/>
        </w:rPr>
        <w:t xml:space="preserve"> or any Employees are the subject of any investigation or review regarding </w:t>
      </w:r>
      <w:r w:rsidR="001165A1">
        <w:rPr>
          <w:sz w:val="19"/>
          <w:szCs w:val="19"/>
        </w:rPr>
        <w:t>Company</w:t>
      </w:r>
      <w:r w:rsidRPr="00947E6E">
        <w:rPr>
          <w:sz w:val="19"/>
          <w:szCs w:val="19"/>
        </w:rPr>
        <w:t>’s or any Employees’ participation in any federal or state health care program or is subject to investigation related to his or her conduct as an employee of a public entity.</w:t>
      </w:r>
    </w:p>
    <w:p w14:paraId="650C79FD" w14:textId="468798AC" w:rsidR="00FA335B" w:rsidRPr="00947E6E" w:rsidRDefault="001165A1" w:rsidP="00947E6E">
      <w:pPr>
        <w:pStyle w:val="ListParagraph"/>
        <w:numPr>
          <w:ilvl w:val="2"/>
          <w:numId w:val="13"/>
        </w:numPr>
        <w:spacing w:after="120"/>
        <w:contextualSpacing w:val="0"/>
        <w:rPr>
          <w:sz w:val="19"/>
          <w:szCs w:val="19"/>
        </w:rPr>
      </w:pPr>
      <w:r>
        <w:rPr>
          <w:sz w:val="19"/>
          <w:szCs w:val="19"/>
        </w:rPr>
        <w:t>Company</w:t>
      </w:r>
      <w:r w:rsidR="00D25584" w:rsidRPr="00947E6E">
        <w:rPr>
          <w:sz w:val="19"/>
          <w:szCs w:val="19"/>
        </w:rPr>
        <w:t xml:space="preserve"> has not employed or retained any company or person, other than a bona fide employee working solely for </w:t>
      </w:r>
      <w:r>
        <w:rPr>
          <w:sz w:val="19"/>
          <w:szCs w:val="19"/>
        </w:rPr>
        <w:t>Company</w:t>
      </w:r>
      <w:r w:rsidR="00D25584" w:rsidRPr="00947E6E">
        <w:rPr>
          <w:sz w:val="19"/>
          <w:szCs w:val="19"/>
        </w:rPr>
        <w:t xml:space="preserve">, to solicit or secure this Agreement and has not paid or agreed to pay any person, company, corporation, individual, or firm, other than a bona fide employee working solely for </w:t>
      </w:r>
      <w:r>
        <w:rPr>
          <w:sz w:val="19"/>
          <w:szCs w:val="19"/>
        </w:rPr>
        <w:t>Company</w:t>
      </w:r>
      <w:r w:rsidR="00D25584" w:rsidRPr="00947E6E">
        <w:rPr>
          <w:sz w:val="19"/>
          <w:szCs w:val="19"/>
        </w:rPr>
        <w:t xml:space="preserve">, any fee, commission, percentage, gift, or other consideration contingent upon or resulting from the award or making of this Agreement. For a breach or violation of this provision, </w:t>
      </w:r>
      <w:r w:rsidR="003C23A9">
        <w:rPr>
          <w:sz w:val="19"/>
          <w:szCs w:val="19"/>
        </w:rPr>
        <w:t>Memorial</w:t>
      </w:r>
      <w:r w:rsidR="00D25584" w:rsidRPr="00947E6E">
        <w:rPr>
          <w:sz w:val="19"/>
          <w:szCs w:val="19"/>
        </w:rPr>
        <w:t xml:space="preserve"> shall have the right to terminate this Agreement without liability, at its discretion, or to deduct from the Agreement price or otherwise recover the full amount of such fee, commission, percentage, gift, or consideration.</w:t>
      </w:r>
    </w:p>
    <w:p w14:paraId="3800AF19" w14:textId="79AFA2A4" w:rsidR="00FA335B" w:rsidRPr="00947E6E" w:rsidRDefault="001165A1" w:rsidP="00947E6E">
      <w:pPr>
        <w:pStyle w:val="ListParagraph"/>
        <w:numPr>
          <w:ilvl w:val="2"/>
          <w:numId w:val="13"/>
        </w:numPr>
        <w:spacing w:after="120"/>
        <w:contextualSpacing w:val="0"/>
        <w:rPr>
          <w:sz w:val="19"/>
          <w:szCs w:val="19"/>
        </w:rPr>
      </w:pPr>
      <w:r>
        <w:rPr>
          <w:sz w:val="19"/>
          <w:szCs w:val="19"/>
        </w:rPr>
        <w:t>Company</w:t>
      </w:r>
      <w:r w:rsidR="00D25584" w:rsidRPr="00947E6E">
        <w:rPr>
          <w:sz w:val="19"/>
          <w:szCs w:val="19"/>
        </w:rPr>
        <w:t xml:space="preserve"> shall provide the names and any other information requested by </w:t>
      </w:r>
      <w:r w:rsidR="003C23A9">
        <w:rPr>
          <w:sz w:val="19"/>
          <w:szCs w:val="19"/>
        </w:rPr>
        <w:t>Memorial</w:t>
      </w:r>
      <w:r w:rsidR="00D25584" w:rsidRPr="00947E6E">
        <w:rPr>
          <w:sz w:val="19"/>
          <w:szCs w:val="19"/>
        </w:rPr>
        <w:t xml:space="preserve"> of any and all </w:t>
      </w:r>
      <w:r>
        <w:rPr>
          <w:sz w:val="19"/>
          <w:szCs w:val="19"/>
        </w:rPr>
        <w:t>Company</w:t>
      </w:r>
      <w:r w:rsidR="00D25584" w:rsidRPr="00947E6E">
        <w:rPr>
          <w:sz w:val="19"/>
          <w:szCs w:val="19"/>
        </w:rPr>
        <w:t xml:space="preserve">’s Employees and subcontractors who will be performing any services or obligations pursuant to this Agreement. </w:t>
      </w:r>
      <w:r>
        <w:rPr>
          <w:sz w:val="19"/>
          <w:szCs w:val="19"/>
        </w:rPr>
        <w:t>Company</w:t>
      </w:r>
      <w:r w:rsidR="00D25584" w:rsidRPr="00947E6E">
        <w:rPr>
          <w:sz w:val="19"/>
          <w:szCs w:val="19"/>
        </w:rPr>
        <w:t xml:space="preserve">’s use of any Employee or subcontractor is subject to the prior written consent of </w:t>
      </w:r>
      <w:r w:rsidR="003C23A9">
        <w:rPr>
          <w:sz w:val="19"/>
          <w:szCs w:val="19"/>
        </w:rPr>
        <w:t>Memorial</w:t>
      </w:r>
      <w:r w:rsidR="00D25584" w:rsidRPr="00947E6E">
        <w:rPr>
          <w:sz w:val="19"/>
          <w:szCs w:val="19"/>
        </w:rPr>
        <w:t xml:space="preserve">, at its sole discretion. All subcontractors must be registered in </w:t>
      </w:r>
      <w:r w:rsidR="003C23A9">
        <w:rPr>
          <w:sz w:val="19"/>
          <w:szCs w:val="19"/>
        </w:rPr>
        <w:t>Memorial</w:t>
      </w:r>
      <w:r w:rsidR="00D25584" w:rsidRPr="00947E6E">
        <w:rPr>
          <w:sz w:val="19"/>
          <w:szCs w:val="19"/>
        </w:rPr>
        <w:t xml:space="preserve">’s </w:t>
      </w:r>
      <w:r w:rsidR="00117F39">
        <w:rPr>
          <w:sz w:val="19"/>
          <w:szCs w:val="19"/>
        </w:rPr>
        <w:t>Vendor Management System</w:t>
      </w:r>
      <w:r w:rsidR="00D25584" w:rsidRPr="00947E6E">
        <w:rPr>
          <w:sz w:val="19"/>
          <w:szCs w:val="19"/>
        </w:rPr>
        <w:t>.</w:t>
      </w:r>
    </w:p>
    <w:p w14:paraId="0AA376E7" w14:textId="1D90F583" w:rsidR="00FA335B" w:rsidRPr="00947E6E" w:rsidRDefault="001165A1" w:rsidP="00947E6E">
      <w:pPr>
        <w:pStyle w:val="ListParagraph"/>
        <w:numPr>
          <w:ilvl w:val="2"/>
          <w:numId w:val="13"/>
        </w:numPr>
        <w:spacing w:after="120"/>
        <w:contextualSpacing w:val="0"/>
        <w:rPr>
          <w:sz w:val="19"/>
          <w:szCs w:val="19"/>
        </w:rPr>
      </w:pPr>
      <w:r>
        <w:rPr>
          <w:sz w:val="19"/>
          <w:szCs w:val="19"/>
        </w:rPr>
        <w:t>Company</w:t>
      </w:r>
      <w:r w:rsidR="00D25584" w:rsidRPr="00947E6E">
        <w:rPr>
          <w:sz w:val="19"/>
          <w:szCs w:val="19"/>
        </w:rPr>
        <w:t xml:space="preserve"> agrees to notify </w:t>
      </w:r>
      <w:r w:rsidR="003C23A9">
        <w:rPr>
          <w:sz w:val="19"/>
          <w:szCs w:val="19"/>
        </w:rPr>
        <w:t>Memorial</w:t>
      </w:r>
      <w:r w:rsidR="00D25584" w:rsidRPr="00947E6E">
        <w:rPr>
          <w:sz w:val="19"/>
          <w:szCs w:val="19"/>
        </w:rPr>
        <w:t xml:space="preserve"> in writing immediately, but in no event more than one (1) business day, after it becomes </w:t>
      </w:r>
      <w:proofErr w:type="gramStart"/>
      <w:r w:rsidR="00D25584" w:rsidRPr="00947E6E">
        <w:rPr>
          <w:sz w:val="19"/>
          <w:szCs w:val="19"/>
        </w:rPr>
        <w:t>actually aware</w:t>
      </w:r>
      <w:proofErr w:type="gramEnd"/>
      <w:r w:rsidR="00D25584" w:rsidRPr="00947E6E">
        <w:rPr>
          <w:sz w:val="19"/>
          <w:szCs w:val="19"/>
        </w:rPr>
        <w:t xml:space="preserve"> (or should have been aware) that any of the foregoing warranties </w:t>
      </w:r>
      <w:proofErr w:type="gramStart"/>
      <w:r w:rsidR="00D25584" w:rsidRPr="00947E6E">
        <w:rPr>
          <w:sz w:val="19"/>
          <w:szCs w:val="19"/>
        </w:rPr>
        <w:t>has</w:t>
      </w:r>
      <w:proofErr w:type="gramEnd"/>
      <w:r w:rsidR="00D25584" w:rsidRPr="00947E6E">
        <w:rPr>
          <w:sz w:val="19"/>
          <w:szCs w:val="19"/>
        </w:rPr>
        <w:t xml:space="preserve"> changed.</w:t>
      </w:r>
    </w:p>
    <w:p w14:paraId="195B9402" w14:textId="4A512E02" w:rsidR="00FA335B" w:rsidRPr="00947E6E" w:rsidRDefault="001165A1" w:rsidP="00947E6E">
      <w:pPr>
        <w:pStyle w:val="ListParagraph"/>
        <w:numPr>
          <w:ilvl w:val="2"/>
          <w:numId w:val="13"/>
        </w:numPr>
        <w:spacing w:after="120"/>
        <w:contextualSpacing w:val="0"/>
        <w:rPr>
          <w:sz w:val="19"/>
          <w:szCs w:val="19"/>
        </w:rPr>
      </w:pPr>
      <w:r>
        <w:rPr>
          <w:sz w:val="19"/>
          <w:szCs w:val="19"/>
        </w:rPr>
        <w:t>Company</w:t>
      </w:r>
      <w:r w:rsidR="00D25584" w:rsidRPr="00947E6E">
        <w:rPr>
          <w:sz w:val="19"/>
          <w:szCs w:val="19"/>
        </w:rPr>
        <w:t xml:space="preserve"> acknowledges and understands that the failure to comply with the foregoing constitutes a material breach of the Agreement and that </w:t>
      </w:r>
      <w:r w:rsidR="003C23A9">
        <w:rPr>
          <w:sz w:val="19"/>
          <w:szCs w:val="19"/>
        </w:rPr>
        <w:t>Memorial</w:t>
      </w:r>
      <w:r w:rsidR="00D25584" w:rsidRPr="00947E6E">
        <w:rPr>
          <w:sz w:val="19"/>
          <w:szCs w:val="19"/>
        </w:rPr>
        <w:t xml:space="preserve"> may determine, at its sole discretion, and notwithstanding any other provision of the Agreement to the contrary, that the material breach may not be able to be cured. In such event, </w:t>
      </w:r>
      <w:r w:rsidR="003C23A9">
        <w:rPr>
          <w:sz w:val="19"/>
          <w:szCs w:val="19"/>
        </w:rPr>
        <w:t>Memorial</w:t>
      </w:r>
      <w:r w:rsidR="00D25584" w:rsidRPr="00947E6E">
        <w:rPr>
          <w:sz w:val="19"/>
          <w:szCs w:val="19"/>
        </w:rPr>
        <w:t xml:space="preserve"> may immediately terminate the Agreement.</w:t>
      </w:r>
    </w:p>
    <w:p w14:paraId="72E3BA39" w14:textId="54CEC02A" w:rsidR="00FA335B"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Public Records</w:t>
      </w:r>
      <w:r w:rsidRPr="00947E6E">
        <w:rPr>
          <w:sz w:val="19"/>
          <w:szCs w:val="19"/>
        </w:rPr>
        <w:t xml:space="preserve">. </w:t>
      </w:r>
      <w:r w:rsidR="001165A1">
        <w:rPr>
          <w:sz w:val="19"/>
          <w:szCs w:val="19"/>
        </w:rPr>
        <w:t>Company</w:t>
      </w:r>
      <w:r w:rsidRPr="00947E6E">
        <w:rPr>
          <w:sz w:val="19"/>
          <w:szCs w:val="19"/>
        </w:rPr>
        <w:t xml:space="preserve"> has been advised that </w:t>
      </w:r>
      <w:r w:rsidR="003C23A9">
        <w:rPr>
          <w:sz w:val="19"/>
          <w:szCs w:val="19"/>
        </w:rPr>
        <w:t>Memorial</w:t>
      </w:r>
      <w:r w:rsidR="00271229">
        <w:rPr>
          <w:sz w:val="19"/>
          <w:szCs w:val="19"/>
        </w:rPr>
        <w:t xml:space="preserve"> is,</w:t>
      </w:r>
      <w:r w:rsidRPr="00947E6E">
        <w:rPr>
          <w:sz w:val="19"/>
          <w:szCs w:val="19"/>
        </w:rPr>
        <w:t xml:space="preserve"> and all records created or received by </w:t>
      </w:r>
      <w:r w:rsidR="003C23A9">
        <w:rPr>
          <w:sz w:val="19"/>
          <w:szCs w:val="19"/>
        </w:rPr>
        <w:t>Memorial</w:t>
      </w:r>
      <w:r w:rsidRPr="00947E6E">
        <w:rPr>
          <w:sz w:val="19"/>
          <w:szCs w:val="19"/>
        </w:rPr>
        <w:t xml:space="preserve"> are</w:t>
      </w:r>
      <w:r w:rsidR="00271229">
        <w:rPr>
          <w:sz w:val="19"/>
          <w:szCs w:val="19"/>
        </w:rPr>
        <w:t>,</w:t>
      </w:r>
      <w:r w:rsidRPr="00947E6E">
        <w:rPr>
          <w:sz w:val="19"/>
          <w:szCs w:val="19"/>
        </w:rPr>
        <w:t xml:space="preserve"> subject to Florida’s Public Records Law, § 119.01, </w:t>
      </w:r>
      <w:r w:rsidRPr="008003B8">
        <w:rPr>
          <w:i/>
          <w:iCs/>
          <w:sz w:val="19"/>
          <w:szCs w:val="19"/>
        </w:rPr>
        <w:t>et seq.</w:t>
      </w:r>
      <w:r w:rsidRPr="00947E6E">
        <w:rPr>
          <w:sz w:val="19"/>
          <w:szCs w:val="19"/>
        </w:rPr>
        <w:t xml:space="preserve">, Florida Statutes, and </w:t>
      </w:r>
      <w:r w:rsidR="001165A1">
        <w:rPr>
          <w:sz w:val="19"/>
          <w:szCs w:val="19"/>
        </w:rPr>
        <w:t>Company</w:t>
      </w:r>
      <w:r w:rsidRPr="00947E6E">
        <w:rPr>
          <w:sz w:val="19"/>
          <w:szCs w:val="19"/>
        </w:rPr>
        <w:t xml:space="preserve"> agrees to maintain all records necessary to comply with the requirement of </w:t>
      </w:r>
      <w:r w:rsidRPr="00947E6E">
        <w:rPr>
          <w:sz w:val="19"/>
          <w:szCs w:val="19"/>
        </w:rPr>
        <w:lastRenderedPageBreak/>
        <w:t xml:space="preserve">Florida’s Public Records Law and comply with all </w:t>
      </w:r>
      <w:r w:rsidR="003C23A9">
        <w:rPr>
          <w:sz w:val="19"/>
          <w:szCs w:val="19"/>
        </w:rPr>
        <w:t>Memorial</w:t>
      </w:r>
      <w:r w:rsidRPr="00947E6E">
        <w:rPr>
          <w:sz w:val="19"/>
          <w:szCs w:val="19"/>
        </w:rPr>
        <w:t xml:space="preserve"> </w:t>
      </w:r>
      <w:r w:rsidR="001020C0">
        <w:rPr>
          <w:sz w:val="19"/>
          <w:szCs w:val="19"/>
        </w:rPr>
        <w:t>Policies and Standard Practices</w:t>
      </w:r>
      <w:r w:rsidRPr="00947E6E">
        <w:rPr>
          <w:sz w:val="19"/>
          <w:szCs w:val="19"/>
        </w:rPr>
        <w:t xml:space="preserve"> in observing the requirements of Florida’s Public Records Law. In the event of a request for public records created or received pursuant to the Agreement, </w:t>
      </w:r>
      <w:r w:rsidR="001165A1">
        <w:rPr>
          <w:sz w:val="19"/>
          <w:szCs w:val="19"/>
        </w:rPr>
        <w:t>Company</w:t>
      </w:r>
      <w:r w:rsidRPr="00947E6E">
        <w:rPr>
          <w:sz w:val="19"/>
          <w:szCs w:val="19"/>
        </w:rPr>
        <w:t xml:space="preserve"> shall be solely responsible for any legal actions necessary to defend an assertion of a trade secret or other exemption from public records disclosure. </w:t>
      </w:r>
      <w:proofErr w:type="gramStart"/>
      <w:r w:rsidR="003C23A9">
        <w:rPr>
          <w:sz w:val="19"/>
          <w:szCs w:val="19"/>
        </w:rPr>
        <w:t>Memorial</w:t>
      </w:r>
      <w:r w:rsidRPr="00947E6E">
        <w:rPr>
          <w:sz w:val="19"/>
          <w:szCs w:val="19"/>
        </w:rPr>
        <w:t xml:space="preserve"> bears</w:t>
      </w:r>
      <w:proofErr w:type="gramEnd"/>
      <w:r w:rsidRPr="00947E6E">
        <w:rPr>
          <w:sz w:val="19"/>
          <w:szCs w:val="19"/>
        </w:rPr>
        <w:t xml:space="preserve"> no responsibility regarding the confidentiality of any of </w:t>
      </w:r>
      <w:r w:rsidR="001165A1">
        <w:rPr>
          <w:sz w:val="19"/>
          <w:szCs w:val="19"/>
        </w:rPr>
        <w:t>Company</w:t>
      </w:r>
      <w:r w:rsidRPr="00947E6E">
        <w:rPr>
          <w:sz w:val="19"/>
          <w:szCs w:val="19"/>
        </w:rPr>
        <w:t xml:space="preserve">’s trade secret or proprietary materials in </w:t>
      </w:r>
      <w:r w:rsidR="003C23A9">
        <w:rPr>
          <w:sz w:val="19"/>
          <w:szCs w:val="19"/>
        </w:rPr>
        <w:t>Memorial</w:t>
      </w:r>
      <w:r w:rsidRPr="00947E6E">
        <w:rPr>
          <w:sz w:val="19"/>
          <w:szCs w:val="19"/>
        </w:rPr>
        <w:t xml:space="preserve">’s possession other than the aforementioned. Furthermore, </w:t>
      </w:r>
      <w:r w:rsidR="003C23A9">
        <w:rPr>
          <w:sz w:val="19"/>
          <w:szCs w:val="19"/>
        </w:rPr>
        <w:t>Memorial</w:t>
      </w:r>
      <w:r w:rsidRPr="00947E6E">
        <w:rPr>
          <w:sz w:val="19"/>
          <w:szCs w:val="19"/>
        </w:rPr>
        <w:t xml:space="preserve"> is expressly not precluded from utilizing any </w:t>
      </w:r>
      <w:r w:rsidR="001165A1">
        <w:rPr>
          <w:sz w:val="19"/>
          <w:szCs w:val="19"/>
        </w:rPr>
        <w:t>Company</w:t>
      </w:r>
      <w:r w:rsidRPr="00947E6E">
        <w:rPr>
          <w:sz w:val="19"/>
          <w:szCs w:val="19"/>
        </w:rPr>
        <w:t xml:space="preserve"> trade secret or proprietary materials for necessary operations, contracting, purchasing, and reporting to national pricing databases. To the extent </w:t>
      </w:r>
      <w:r w:rsidR="001165A1">
        <w:rPr>
          <w:sz w:val="19"/>
          <w:szCs w:val="19"/>
        </w:rPr>
        <w:t>Company</w:t>
      </w:r>
      <w:r w:rsidRPr="00947E6E">
        <w:rPr>
          <w:sz w:val="19"/>
          <w:szCs w:val="19"/>
        </w:rPr>
        <w:t xml:space="preserve"> meets the definition of a “contractor” under § 119.0701, Florida Statutes, </w:t>
      </w:r>
      <w:r w:rsidR="001165A1">
        <w:rPr>
          <w:sz w:val="19"/>
          <w:szCs w:val="19"/>
        </w:rPr>
        <w:t>Company</w:t>
      </w:r>
      <w:r w:rsidRPr="00947E6E">
        <w:rPr>
          <w:sz w:val="19"/>
          <w:szCs w:val="19"/>
        </w:rPr>
        <w:t xml:space="preserve"> agrees to comply with the Florida’s Public Records Law and agrees to:</w:t>
      </w:r>
    </w:p>
    <w:p w14:paraId="46DD4220" w14:textId="44B73AC5"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Keep and maintain public records that ordinarily and necessarily would be required by </w:t>
      </w:r>
      <w:r w:rsidR="003C23A9">
        <w:rPr>
          <w:sz w:val="19"/>
          <w:szCs w:val="19"/>
        </w:rPr>
        <w:t>Memorial</w:t>
      </w:r>
      <w:r w:rsidRPr="00947E6E">
        <w:rPr>
          <w:sz w:val="19"/>
          <w:szCs w:val="19"/>
        </w:rPr>
        <w:t xml:space="preserve"> in order to perform the services under the Agreement.</w:t>
      </w:r>
    </w:p>
    <w:p w14:paraId="2889FAD9" w14:textId="6F45D4C8"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Upon request from </w:t>
      </w:r>
      <w:r w:rsidR="003C23A9">
        <w:rPr>
          <w:sz w:val="19"/>
          <w:szCs w:val="19"/>
        </w:rPr>
        <w:t>Memorial</w:t>
      </w:r>
      <w:r w:rsidRPr="00947E6E">
        <w:rPr>
          <w:sz w:val="19"/>
          <w:szCs w:val="19"/>
        </w:rPr>
        <w:t xml:space="preserve">’s Public Records Custodian, provide </w:t>
      </w:r>
      <w:r w:rsidR="003C23A9">
        <w:rPr>
          <w:sz w:val="19"/>
          <w:szCs w:val="19"/>
        </w:rPr>
        <w:t>Memorial</w:t>
      </w:r>
      <w:r w:rsidRPr="00947E6E">
        <w:rPr>
          <w:sz w:val="19"/>
          <w:szCs w:val="19"/>
        </w:rPr>
        <w:t xml:space="preserve"> with a copy of any requested public records or provide the public with access to the requested public records to be inspected or copied within a reasonable time on the same terms and conditions that </w:t>
      </w:r>
      <w:r w:rsidR="003C23A9">
        <w:rPr>
          <w:sz w:val="19"/>
          <w:szCs w:val="19"/>
        </w:rPr>
        <w:t>Memorial</w:t>
      </w:r>
      <w:r w:rsidRPr="00947E6E">
        <w:rPr>
          <w:sz w:val="19"/>
          <w:szCs w:val="19"/>
        </w:rPr>
        <w:t xml:space="preserve"> would provide the records and at a cost that does not exceed the cost provided in </w:t>
      </w:r>
      <w:proofErr w:type="spellStart"/>
      <w:r w:rsidRPr="00947E6E">
        <w:rPr>
          <w:sz w:val="19"/>
          <w:szCs w:val="19"/>
        </w:rPr>
        <w:t>ch.</w:t>
      </w:r>
      <w:proofErr w:type="spellEnd"/>
      <w:r w:rsidRPr="00947E6E">
        <w:rPr>
          <w:sz w:val="19"/>
          <w:szCs w:val="19"/>
        </w:rPr>
        <w:t xml:space="preserve"> 119, Florida Statutes, or as otherwise provided by law.</w:t>
      </w:r>
    </w:p>
    <w:p w14:paraId="1805F2A9" w14:textId="429D817F"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Ensure that public records that are exempt or confidential and exempt from public records disclosure requirements are not disclosed except as authorized by law for the duration of the Agreement’s term and following completion of the Agreement if </w:t>
      </w:r>
      <w:r w:rsidR="001165A1">
        <w:rPr>
          <w:sz w:val="19"/>
          <w:szCs w:val="19"/>
        </w:rPr>
        <w:t>Company</w:t>
      </w:r>
      <w:r w:rsidRPr="00947E6E">
        <w:rPr>
          <w:sz w:val="19"/>
          <w:szCs w:val="19"/>
        </w:rPr>
        <w:t xml:space="preserve"> does not transfer the public records to </w:t>
      </w:r>
      <w:r w:rsidR="003C23A9">
        <w:rPr>
          <w:sz w:val="19"/>
          <w:szCs w:val="19"/>
        </w:rPr>
        <w:t>Memorial</w:t>
      </w:r>
      <w:r w:rsidRPr="00947E6E">
        <w:rPr>
          <w:sz w:val="19"/>
          <w:szCs w:val="19"/>
        </w:rPr>
        <w:t>.</w:t>
      </w:r>
    </w:p>
    <w:p w14:paraId="1AD1AF2E" w14:textId="04C6DD7F"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Upon completion of the Agreement, transfer, at no cost to </w:t>
      </w:r>
      <w:r w:rsidR="003C23A9">
        <w:rPr>
          <w:sz w:val="19"/>
          <w:szCs w:val="19"/>
        </w:rPr>
        <w:t>Memorial</w:t>
      </w:r>
      <w:r w:rsidRPr="00947E6E">
        <w:rPr>
          <w:sz w:val="19"/>
          <w:szCs w:val="19"/>
        </w:rPr>
        <w:t xml:space="preserve">, all public records in possession of </w:t>
      </w:r>
      <w:r w:rsidR="001165A1">
        <w:rPr>
          <w:sz w:val="19"/>
          <w:szCs w:val="19"/>
        </w:rPr>
        <w:t>Company</w:t>
      </w:r>
      <w:r w:rsidRPr="00947E6E">
        <w:rPr>
          <w:sz w:val="19"/>
          <w:szCs w:val="19"/>
        </w:rPr>
        <w:t xml:space="preserve"> or keep and maintain public records required by </w:t>
      </w:r>
      <w:r w:rsidR="003C23A9">
        <w:rPr>
          <w:sz w:val="19"/>
          <w:szCs w:val="19"/>
        </w:rPr>
        <w:t>Memorial</w:t>
      </w:r>
      <w:r w:rsidRPr="00947E6E">
        <w:rPr>
          <w:sz w:val="19"/>
          <w:szCs w:val="19"/>
        </w:rPr>
        <w:t xml:space="preserve"> to perform the services required under the Agreement.</w:t>
      </w:r>
    </w:p>
    <w:p w14:paraId="20E59A6F" w14:textId="269B094E"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If </w:t>
      </w:r>
      <w:r w:rsidR="001165A1">
        <w:rPr>
          <w:sz w:val="19"/>
          <w:szCs w:val="19"/>
        </w:rPr>
        <w:t>Company</w:t>
      </w:r>
      <w:r w:rsidRPr="00947E6E">
        <w:rPr>
          <w:sz w:val="19"/>
          <w:szCs w:val="19"/>
        </w:rPr>
        <w:t xml:space="preserve"> transfers all public records to </w:t>
      </w:r>
      <w:r w:rsidR="003C23A9">
        <w:rPr>
          <w:sz w:val="19"/>
          <w:szCs w:val="19"/>
        </w:rPr>
        <w:t>Memorial</w:t>
      </w:r>
      <w:r w:rsidRPr="00947E6E">
        <w:rPr>
          <w:sz w:val="19"/>
          <w:szCs w:val="19"/>
        </w:rPr>
        <w:t xml:space="preserve"> upon completion of the Agreement, </w:t>
      </w:r>
      <w:r w:rsidR="001165A1">
        <w:rPr>
          <w:sz w:val="19"/>
          <w:szCs w:val="19"/>
        </w:rPr>
        <w:t>Company</w:t>
      </w:r>
      <w:r w:rsidRPr="00947E6E">
        <w:rPr>
          <w:sz w:val="19"/>
          <w:szCs w:val="19"/>
        </w:rPr>
        <w:t xml:space="preserve"> shall destroy any duplicate public records that are exempt or confidential and exempt from public records disclosure requirements.</w:t>
      </w:r>
    </w:p>
    <w:p w14:paraId="691B3A77" w14:textId="628E5D99"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If </w:t>
      </w:r>
      <w:r w:rsidR="001165A1">
        <w:rPr>
          <w:sz w:val="19"/>
          <w:szCs w:val="19"/>
        </w:rPr>
        <w:t>Company</w:t>
      </w:r>
      <w:r w:rsidRPr="00947E6E">
        <w:rPr>
          <w:sz w:val="19"/>
          <w:szCs w:val="19"/>
        </w:rPr>
        <w:t xml:space="preserve"> keeps and maintains public records upon completion of the Agreement, </w:t>
      </w:r>
      <w:r w:rsidR="001165A1">
        <w:rPr>
          <w:sz w:val="19"/>
          <w:szCs w:val="19"/>
        </w:rPr>
        <w:t>Company</w:t>
      </w:r>
      <w:r w:rsidRPr="00947E6E">
        <w:rPr>
          <w:sz w:val="19"/>
          <w:szCs w:val="19"/>
        </w:rPr>
        <w:t xml:space="preserve"> shall meet all requirements for retaining public records pursuant to Florida laws and regulations and </w:t>
      </w:r>
      <w:r w:rsidR="003C23A9">
        <w:rPr>
          <w:sz w:val="19"/>
          <w:szCs w:val="19"/>
        </w:rPr>
        <w:t>Memorial</w:t>
      </w:r>
      <w:r w:rsidRPr="00947E6E">
        <w:rPr>
          <w:sz w:val="19"/>
          <w:szCs w:val="19"/>
        </w:rPr>
        <w:t xml:space="preserve">’s </w:t>
      </w:r>
      <w:r w:rsidR="001020C0">
        <w:rPr>
          <w:sz w:val="19"/>
          <w:szCs w:val="19"/>
        </w:rPr>
        <w:t>Policies and Standard Practices</w:t>
      </w:r>
      <w:r w:rsidRPr="00947E6E">
        <w:rPr>
          <w:sz w:val="19"/>
          <w:szCs w:val="19"/>
        </w:rPr>
        <w:t xml:space="preserve">. </w:t>
      </w:r>
    </w:p>
    <w:p w14:paraId="0D8CBF4F" w14:textId="7C5423E4" w:rsidR="00FA335B" w:rsidRPr="00947E6E" w:rsidRDefault="00D25584" w:rsidP="00947E6E">
      <w:pPr>
        <w:pStyle w:val="ListParagraph"/>
        <w:numPr>
          <w:ilvl w:val="2"/>
          <w:numId w:val="13"/>
        </w:numPr>
        <w:spacing w:after="120"/>
        <w:contextualSpacing w:val="0"/>
        <w:rPr>
          <w:sz w:val="19"/>
          <w:szCs w:val="19"/>
        </w:rPr>
      </w:pPr>
      <w:r w:rsidRPr="00947E6E">
        <w:rPr>
          <w:sz w:val="19"/>
          <w:szCs w:val="19"/>
        </w:rPr>
        <w:t xml:space="preserve">All records stored electronically must be provided to </w:t>
      </w:r>
      <w:r w:rsidR="003C23A9">
        <w:rPr>
          <w:sz w:val="19"/>
          <w:szCs w:val="19"/>
        </w:rPr>
        <w:t>Memorial</w:t>
      </w:r>
      <w:r w:rsidRPr="00947E6E">
        <w:rPr>
          <w:sz w:val="19"/>
          <w:szCs w:val="19"/>
        </w:rPr>
        <w:t xml:space="preserve">, upon request from </w:t>
      </w:r>
      <w:r w:rsidR="003C23A9">
        <w:rPr>
          <w:sz w:val="19"/>
          <w:szCs w:val="19"/>
        </w:rPr>
        <w:t>Memorial</w:t>
      </w:r>
      <w:r w:rsidRPr="00947E6E">
        <w:rPr>
          <w:sz w:val="19"/>
          <w:szCs w:val="19"/>
        </w:rPr>
        <w:t xml:space="preserve">’s Public </w:t>
      </w:r>
      <w:r w:rsidRPr="00947E6E">
        <w:rPr>
          <w:sz w:val="19"/>
          <w:szCs w:val="19"/>
        </w:rPr>
        <w:t xml:space="preserve">Records Custodian, in a format that is compatible with the information technology systems of </w:t>
      </w:r>
      <w:r w:rsidR="003C23A9">
        <w:rPr>
          <w:sz w:val="19"/>
          <w:szCs w:val="19"/>
        </w:rPr>
        <w:t>Memorial</w:t>
      </w:r>
      <w:r w:rsidRPr="00947E6E">
        <w:rPr>
          <w:sz w:val="19"/>
          <w:szCs w:val="19"/>
        </w:rPr>
        <w:t>.</w:t>
      </w:r>
    </w:p>
    <w:p w14:paraId="45ADC375" w14:textId="11294FB4" w:rsidR="00FA335B" w:rsidRPr="00FA335B" w:rsidRDefault="00D25584" w:rsidP="00947E6E">
      <w:pPr>
        <w:pStyle w:val="ListParagraph"/>
        <w:spacing w:after="120"/>
        <w:ind w:left="450"/>
        <w:contextualSpacing w:val="0"/>
      </w:pPr>
      <w:r w:rsidRPr="00FA335B">
        <w:rPr>
          <w:b/>
          <w:bCs w:val="0"/>
          <w:sz w:val="28"/>
          <w:szCs w:val="28"/>
        </w:rPr>
        <w:t xml:space="preserve">IF </w:t>
      </w:r>
      <w:r w:rsidR="00D812F3">
        <w:rPr>
          <w:b/>
          <w:bCs w:val="0"/>
          <w:sz w:val="28"/>
          <w:szCs w:val="28"/>
        </w:rPr>
        <w:t>COMPANY</w:t>
      </w:r>
      <w:r w:rsidRPr="00FA335B">
        <w:rPr>
          <w:b/>
          <w:bCs w:val="0"/>
          <w:sz w:val="28"/>
          <w:szCs w:val="28"/>
        </w:rPr>
        <w:t xml:space="preserve"> HAS QUESTIONS REGARDING THE APPLICATION OF CHAPTER 119, FLORIDA STATUTES, TO </w:t>
      </w:r>
      <w:r w:rsidR="00D812F3">
        <w:rPr>
          <w:b/>
          <w:bCs w:val="0"/>
          <w:sz w:val="28"/>
          <w:szCs w:val="28"/>
        </w:rPr>
        <w:t>COMPANY</w:t>
      </w:r>
      <w:r w:rsidRPr="00FA335B">
        <w:rPr>
          <w:b/>
          <w:bCs w:val="0"/>
          <w:sz w:val="28"/>
          <w:szCs w:val="28"/>
        </w:rPr>
        <w:t xml:space="preserve">’S DUTY TO PROVIDE PUBLIC RECORDS RELATING TO THIS AGREEMENT, CONTACT THE CUSTODIAN OF PUBLIC RECORDS AT (954) </w:t>
      </w:r>
      <w:r w:rsidR="00271229">
        <w:rPr>
          <w:b/>
          <w:bCs w:val="0"/>
          <w:sz w:val="28"/>
          <w:szCs w:val="28"/>
        </w:rPr>
        <w:t>265-5933</w:t>
      </w:r>
      <w:r w:rsidRPr="00FA335B">
        <w:rPr>
          <w:b/>
          <w:bCs w:val="0"/>
          <w:sz w:val="28"/>
          <w:szCs w:val="28"/>
        </w:rPr>
        <w:t xml:space="preserve">, </w:t>
      </w:r>
      <w:hyperlink r:id="rId38" w:history="1">
        <w:r w:rsidR="00433C3A" w:rsidRPr="006A2314">
          <w:rPr>
            <w:rStyle w:val="Hyperlink"/>
            <w:b/>
            <w:bCs w:val="0"/>
            <w:sz w:val="28"/>
            <w:szCs w:val="28"/>
          </w:rPr>
          <w:t>mhslegal@mhs.net</w:t>
        </w:r>
      </w:hyperlink>
      <w:r w:rsidRPr="00FA335B">
        <w:rPr>
          <w:b/>
          <w:bCs w:val="0"/>
          <w:sz w:val="28"/>
          <w:szCs w:val="28"/>
        </w:rPr>
        <w:t>,</w:t>
      </w:r>
      <w:r w:rsidR="009E1832">
        <w:rPr>
          <w:b/>
          <w:bCs w:val="0"/>
          <w:sz w:val="28"/>
          <w:szCs w:val="28"/>
        </w:rPr>
        <w:t xml:space="preserve"> </w:t>
      </w:r>
      <w:r w:rsidRPr="00FA335B">
        <w:rPr>
          <w:b/>
          <w:bCs w:val="0"/>
          <w:sz w:val="28"/>
          <w:szCs w:val="28"/>
        </w:rPr>
        <w:t xml:space="preserve">or </w:t>
      </w:r>
      <w:r w:rsidR="003C23A9">
        <w:rPr>
          <w:b/>
          <w:bCs w:val="0"/>
          <w:sz w:val="28"/>
          <w:szCs w:val="28"/>
        </w:rPr>
        <w:t>South Broward</w:t>
      </w:r>
      <w:r w:rsidRPr="00FA335B">
        <w:rPr>
          <w:b/>
          <w:bCs w:val="0"/>
          <w:sz w:val="28"/>
          <w:szCs w:val="28"/>
        </w:rPr>
        <w:t xml:space="preserve"> Hospital District d/b/a </w:t>
      </w:r>
      <w:r w:rsidR="003C23A9">
        <w:rPr>
          <w:b/>
          <w:bCs w:val="0"/>
          <w:sz w:val="28"/>
          <w:szCs w:val="28"/>
        </w:rPr>
        <w:t xml:space="preserve">Memorial </w:t>
      </w:r>
      <w:r w:rsidR="003C23A9" w:rsidRPr="003C23A9">
        <w:rPr>
          <w:b/>
          <w:sz w:val="28"/>
          <w:szCs w:val="28"/>
        </w:rPr>
        <w:t>Healthcare System</w:t>
      </w:r>
      <w:r w:rsidRPr="00FA335B">
        <w:rPr>
          <w:b/>
          <w:bCs w:val="0"/>
          <w:sz w:val="28"/>
          <w:szCs w:val="28"/>
        </w:rPr>
        <w:t xml:space="preserve">, </w:t>
      </w:r>
      <w:r w:rsidR="003C23A9">
        <w:rPr>
          <w:b/>
          <w:bCs w:val="0"/>
          <w:sz w:val="28"/>
          <w:szCs w:val="28"/>
        </w:rPr>
        <w:t>3111 Stirling Road</w:t>
      </w:r>
      <w:r w:rsidRPr="00FA335B">
        <w:rPr>
          <w:b/>
          <w:bCs w:val="0"/>
          <w:sz w:val="28"/>
          <w:szCs w:val="28"/>
        </w:rPr>
        <w:t xml:space="preserve">, </w:t>
      </w:r>
      <w:r w:rsidR="003C23A9">
        <w:rPr>
          <w:b/>
          <w:bCs w:val="0"/>
          <w:sz w:val="28"/>
          <w:szCs w:val="28"/>
        </w:rPr>
        <w:t>Hollywood</w:t>
      </w:r>
      <w:r w:rsidRPr="00FA335B">
        <w:rPr>
          <w:b/>
          <w:bCs w:val="0"/>
          <w:sz w:val="28"/>
          <w:szCs w:val="28"/>
        </w:rPr>
        <w:t>, FL 333</w:t>
      </w:r>
      <w:r w:rsidR="003C23A9">
        <w:rPr>
          <w:b/>
          <w:bCs w:val="0"/>
          <w:sz w:val="28"/>
          <w:szCs w:val="28"/>
        </w:rPr>
        <w:t>12</w:t>
      </w:r>
      <w:r w:rsidRPr="00FA335B">
        <w:rPr>
          <w:b/>
          <w:bCs w:val="0"/>
          <w:sz w:val="28"/>
          <w:szCs w:val="28"/>
        </w:rPr>
        <w:t>.</w:t>
      </w:r>
    </w:p>
    <w:p w14:paraId="2393A57F" w14:textId="7E39B2DB"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Confidentiality</w:t>
      </w:r>
      <w:r w:rsidRPr="00947E6E">
        <w:rPr>
          <w:sz w:val="19"/>
          <w:szCs w:val="19"/>
        </w:rPr>
        <w:t xml:space="preserve">. </w:t>
      </w:r>
      <w:r w:rsidR="001165A1">
        <w:rPr>
          <w:sz w:val="19"/>
          <w:szCs w:val="19"/>
        </w:rPr>
        <w:t>Company</w:t>
      </w:r>
      <w:r w:rsidRPr="00947E6E">
        <w:rPr>
          <w:sz w:val="19"/>
          <w:szCs w:val="19"/>
        </w:rPr>
        <w:t xml:space="preserve"> recognizes that it must conduct its activities in a manner designed to protect any information concerning </w:t>
      </w:r>
      <w:r w:rsidR="003C23A9">
        <w:rPr>
          <w:sz w:val="19"/>
          <w:szCs w:val="19"/>
        </w:rPr>
        <w:t>Memorial</w:t>
      </w:r>
      <w:r w:rsidRPr="00947E6E">
        <w:rPr>
          <w:sz w:val="19"/>
          <w:szCs w:val="19"/>
        </w:rPr>
        <w:t xml:space="preserve">, and </w:t>
      </w:r>
      <w:r w:rsidR="003C23A9">
        <w:rPr>
          <w:sz w:val="19"/>
          <w:szCs w:val="19"/>
        </w:rPr>
        <w:t>Memorial</w:t>
      </w:r>
      <w:r w:rsidRPr="00947E6E">
        <w:rPr>
          <w:sz w:val="19"/>
          <w:szCs w:val="19"/>
        </w:rPr>
        <w:t>’s affiliates, clients, and partners (such information hereafter referred to collectively as “</w:t>
      </w:r>
      <w:r w:rsidR="003C23A9">
        <w:rPr>
          <w:sz w:val="19"/>
          <w:szCs w:val="19"/>
          <w:u w:val="single"/>
        </w:rPr>
        <w:t>Memorial</w:t>
      </w:r>
      <w:r w:rsidRPr="0034507C">
        <w:rPr>
          <w:sz w:val="19"/>
          <w:szCs w:val="19"/>
          <w:u w:val="single"/>
        </w:rPr>
        <w:t xml:space="preserve"> Information</w:t>
      </w:r>
      <w:r w:rsidRPr="00947E6E">
        <w:rPr>
          <w:sz w:val="19"/>
          <w:szCs w:val="19"/>
        </w:rPr>
        <w:t xml:space="preserve">”) from improper use or disclosure. </w:t>
      </w:r>
      <w:r w:rsidR="001165A1">
        <w:rPr>
          <w:sz w:val="19"/>
          <w:szCs w:val="19"/>
        </w:rPr>
        <w:t>Company</w:t>
      </w:r>
      <w:r w:rsidRPr="00947E6E">
        <w:rPr>
          <w:sz w:val="19"/>
          <w:szCs w:val="19"/>
        </w:rPr>
        <w:t xml:space="preserve"> agrees to treat </w:t>
      </w:r>
      <w:r w:rsidR="003C23A9">
        <w:rPr>
          <w:sz w:val="19"/>
          <w:szCs w:val="19"/>
        </w:rPr>
        <w:t>Memorial</w:t>
      </w:r>
      <w:r w:rsidRPr="00947E6E">
        <w:rPr>
          <w:sz w:val="19"/>
          <w:szCs w:val="19"/>
        </w:rPr>
        <w:t xml:space="preserve"> Information on a confidential basis. </w:t>
      </w:r>
      <w:r w:rsidR="001165A1">
        <w:rPr>
          <w:sz w:val="19"/>
          <w:szCs w:val="19"/>
        </w:rPr>
        <w:t>Company</w:t>
      </w:r>
      <w:r w:rsidRPr="00947E6E">
        <w:rPr>
          <w:sz w:val="19"/>
          <w:szCs w:val="19"/>
        </w:rPr>
        <w:t xml:space="preserve"> further agrees that it will not, and </w:t>
      </w:r>
      <w:r w:rsidR="001165A1">
        <w:rPr>
          <w:sz w:val="19"/>
          <w:szCs w:val="19"/>
        </w:rPr>
        <w:t>Company</w:t>
      </w:r>
      <w:r w:rsidRPr="00947E6E">
        <w:rPr>
          <w:sz w:val="19"/>
          <w:szCs w:val="19"/>
        </w:rPr>
        <w:t xml:space="preserve">’s Employees will not, disclose any of </w:t>
      </w:r>
      <w:r w:rsidR="003C23A9">
        <w:rPr>
          <w:sz w:val="19"/>
          <w:szCs w:val="19"/>
        </w:rPr>
        <w:t>Memorial</w:t>
      </w:r>
      <w:r w:rsidRPr="00947E6E">
        <w:rPr>
          <w:sz w:val="19"/>
          <w:szCs w:val="19"/>
        </w:rPr>
        <w:t xml:space="preserve"> Information to any person, firm or corporation without </w:t>
      </w:r>
      <w:r w:rsidR="003C23A9">
        <w:rPr>
          <w:sz w:val="19"/>
          <w:szCs w:val="19"/>
        </w:rPr>
        <w:t>Memorial</w:t>
      </w:r>
      <w:r w:rsidRPr="00947E6E">
        <w:rPr>
          <w:sz w:val="19"/>
          <w:szCs w:val="19"/>
        </w:rPr>
        <w:t xml:space="preserve">’s prior written consent except: (i) to authorized representatives of </w:t>
      </w:r>
      <w:r w:rsidR="003C23A9">
        <w:rPr>
          <w:sz w:val="19"/>
          <w:szCs w:val="19"/>
        </w:rPr>
        <w:t>Memorial</w:t>
      </w:r>
      <w:r w:rsidRPr="00947E6E">
        <w:rPr>
          <w:sz w:val="19"/>
          <w:szCs w:val="19"/>
        </w:rPr>
        <w:t xml:space="preserve">, or (ii) to </w:t>
      </w:r>
      <w:r w:rsidR="001165A1">
        <w:rPr>
          <w:sz w:val="19"/>
          <w:szCs w:val="19"/>
        </w:rPr>
        <w:t>Company</w:t>
      </w:r>
      <w:r w:rsidRPr="00947E6E">
        <w:rPr>
          <w:sz w:val="19"/>
          <w:szCs w:val="19"/>
        </w:rPr>
        <w:t xml:space="preserve">’s Employees who have a need to access such </w:t>
      </w:r>
      <w:r w:rsidR="003C23A9">
        <w:rPr>
          <w:sz w:val="19"/>
          <w:szCs w:val="19"/>
        </w:rPr>
        <w:t>Memorial</w:t>
      </w:r>
      <w:r w:rsidRPr="00947E6E">
        <w:rPr>
          <w:sz w:val="19"/>
          <w:szCs w:val="19"/>
        </w:rPr>
        <w:t xml:space="preserve"> Information to perform the services or furnish the products contemplated hereunder. </w:t>
      </w:r>
      <w:r w:rsidR="001165A1">
        <w:rPr>
          <w:sz w:val="19"/>
          <w:szCs w:val="19"/>
        </w:rPr>
        <w:t>Company</w:t>
      </w:r>
      <w:r w:rsidRPr="00947E6E">
        <w:rPr>
          <w:sz w:val="19"/>
          <w:szCs w:val="19"/>
        </w:rPr>
        <w:t xml:space="preserve"> shall be subject to all </w:t>
      </w:r>
      <w:r w:rsidR="003C23A9">
        <w:rPr>
          <w:sz w:val="19"/>
          <w:szCs w:val="19"/>
        </w:rPr>
        <w:t>Memorial</w:t>
      </w:r>
      <w:r w:rsidRPr="00947E6E">
        <w:rPr>
          <w:sz w:val="19"/>
          <w:szCs w:val="19"/>
        </w:rPr>
        <w:t xml:space="preserve"> obligations relating to compliance with confidentiality laws and the confidentiality of protected health information (“</w:t>
      </w:r>
      <w:r w:rsidRPr="0034507C">
        <w:rPr>
          <w:sz w:val="19"/>
          <w:szCs w:val="19"/>
          <w:u w:val="single"/>
        </w:rPr>
        <w:t>PHI</w:t>
      </w:r>
      <w:r w:rsidRPr="00947E6E">
        <w:rPr>
          <w:sz w:val="19"/>
          <w:szCs w:val="19"/>
        </w:rPr>
        <w:t>”), as such term is defined under the Privacy Rule of the Health Insurance Portability and Accountability Act of 1996 (“</w:t>
      </w:r>
      <w:r w:rsidRPr="0034507C">
        <w:rPr>
          <w:sz w:val="19"/>
          <w:szCs w:val="19"/>
          <w:u w:val="single"/>
        </w:rPr>
        <w:t>HIPAA</w:t>
      </w:r>
      <w:r w:rsidRPr="00947E6E">
        <w:rPr>
          <w:sz w:val="19"/>
          <w:szCs w:val="19"/>
        </w:rPr>
        <w:t xml:space="preserve">”). </w:t>
      </w:r>
      <w:r w:rsidR="001165A1">
        <w:rPr>
          <w:sz w:val="19"/>
          <w:szCs w:val="19"/>
        </w:rPr>
        <w:t>Company</w:t>
      </w:r>
      <w:r w:rsidRPr="00947E6E">
        <w:rPr>
          <w:sz w:val="19"/>
          <w:szCs w:val="19"/>
        </w:rPr>
        <w:t xml:space="preserve"> acknowledges and agrees to comply with the statutory and regulatory requirements of HIPAA, the Health Information Technology for Economic and Clinical Health Act of 2009 (“</w:t>
      </w:r>
      <w:r w:rsidRPr="0034507C">
        <w:rPr>
          <w:sz w:val="19"/>
          <w:szCs w:val="19"/>
          <w:u w:val="single"/>
        </w:rPr>
        <w:t>HITECH Act</w:t>
      </w:r>
      <w:r w:rsidRPr="00947E6E">
        <w:rPr>
          <w:sz w:val="19"/>
          <w:szCs w:val="19"/>
        </w:rPr>
        <w:t>”), and the Florida Information Protection Act of 2014. § 501.171, Florida Statutes (“</w:t>
      </w:r>
      <w:r w:rsidRPr="0034507C">
        <w:rPr>
          <w:sz w:val="19"/>
          <w:szCs w:val="19"/>
          <w:u w:val="single"/>
        </w:rPr>
        <w:t>FIPA</w:t>
      </w:r>
      <w:r w:rsidRPr="00947E6E">
        <w:rPr>
          <w:sz w:val="19"/>
          <w:szCs w:val="19"/>
        </w:rPr>
        <w:t xml:space="preserve">”), all as amended from time to time, and all of which are incorporated herein by reference and made a part of this Agreement, as if they were printed in full herein. </w:t>
      </w:r>
      <w:r w:rsidR="001165A1">
        <w:rPr>
          <w:sz w:val="19"/>
          <w:szCs w:val="19"/>
        </w:rPr>
        <w:t>Company</w:t>
      </w:r>
      <w:r w:rsidRPr="00947E6E">
        <w:rPr>
          <w:sz w:val="19"/>
          <w:szCs w:val="19"/>
        </w:rPr>
        <w:t xml:space="preserve"> shall not disclose PHI to any other individual unless otherwise permitted or required by the Agreement or as required by law. </w:t>
      </w:r>
      <w:r w:rsidR="001165A1">
        <w:rPr>
          <w:sz w:val="19"/>
          <w:szCs w:val="19"/>
        </w:rPr>
        <w:t>Company</w:t>
      </w:r>
      <w:r w:rsidRPr="00947E6E">
        <w:rPr>
          <w:sz w:val="19"/>
          <w:szCs w:val="19"/>
        </w:rPr>
        <w:t xml:space="preserve"> shall ensure that each of </w:t>
      </w:r>
      <w:r w:rsidR="001165A1">
        <w:rPr>
          <w:sz w:val="19"/>
          <w:szCs w:val="19"/>
        </w:rPr>
        <w:t>Company</w:t>
      </w:r>
      <w:r w:rsidRPr="00947E6E">
        <w:rPr>
          <w:sz w:val="19"/>
          <w:szCs w:val="19"/>
        </w:rPr>
        <w:t xml:space="preserve">’s Employees is properly trained in the substance and importance of complying with HIPAA, the HITECH Act, and FIPA requirements mentioned above, including the duty to avoid viewing stored materials except as expressly necessary to carry out legitimate job duties. To the extent </w:t>
      </w:r>
      <w:r w:rsidR="003C23A9">
        <w:rPr>
          <w:sz w:val="19"/>
          <w:szCs w:val="19"/>
        </w:rPr>
        <w:t>Memorial</w:t>
      </w:r>
      <w:r w:rsidRPr="00947E6E">
        <w:rPr>
          <w:sz w:val="19"/>
          <w:szCs w:val="19"/>
        </w:rPr>
        <w:t xml:space="preserve"> discloses PHI to </w:t>
      </w:r>
      <w:r w:rsidR="001165A1">
        <w:rPr>
          <w:sz w:val="19"/>
          <w:szCs w:val="19"/>
        </w:rPr>
        <w:t>Company</w:t>
      </w:r>
      <w:r w:rsidRPr="00947E6E">
        <w:rPr>
          <w:sz w:val="19"/>
          <w:szCs w:val="19"/>
        </w:rPr>
        <w:t xml:space="preserve"> under this Agreement, </w:t>
      </w:r>
      <w:r w:rsidR="001165A1">
        <w:rPr>
          <w:sz w:val="19"/>
          <w:szCs w:val="19"/>
        </w:rPr>
        <w:t>Company</w:t>
      </w:r>
      <w:r w:rsidRPr="00947E6E">
        <w:rPr>
          <w:sz w:val="19"/>
          <w:szCs w:val="19"/>
        </w:rPr>
        <w:t xml:space="preserve"> shall execute a Business Associate Agreement </w:t>
      </w:r>
      <w:r w:rsidRPr="00947E6E">
        <w:rPr>
          <w:sz w:val="19"/>
          <w:szCs w:val="19"/>
        </w:rPr>
        <w:lastRenderedPageBreak/>
        <w:t xml:space="preserve">consistent with the requirements of HIPAA and in a form acceptable to </w:t>
      </w:r>
      <w:r w:rsidR="003C23A9">
        <w:rPr>
          <w:sz w:val="19"/>
          <w:szCs w:val="19"/>
        </w:rPr>
        <w:t>Memorial</w:t>
      </w:r>
      <w:r w:rsidRPr="00947E6E">
        <w:rPr>
          <w:sz w:val="19"/>
          <w:szCs w:val="19"/>
        </w:rPr>
        <w:t xml:space="preserve">. If </w:t>
      </w:r>
      <w:r w:rsidR="003C23A9">
        <w:rPr>
          <w:sz w:val="19"/>
          <w:szCs w:val="19"/>
        </w:rPr>
        <w:t>Memorial</w:t>
      </w:r>
      <w:r w:rsidRPr="00947E6E">
        <w:rPr>
          <w:sz w:val="19"/>
          <w:szCs w:val="19"/>
        </w:rPr>
        <w:t xml:space="preserve"> discloses to </w:t>
      </w:r>
      <w:r w:rsidR="001165A1">
        <w:rPr>
          <w:sz w:val="19"/>
          <w:szCs w:val="19"/>
        </w:rPr>
        <w:t>Company</w:t>
      </w:r>
      <w:r w:rsidRPr="00947E6E">
        <w:rPr>
          <w:sz w:val="19"/>
          <w:szCs w:val="19"/>
        </w:rPr>
        <w:t xml:space="preserve"> a “Limited Data Set,” as such term is defined under the HIPAA Privacy Rule, </w:t>
      </w:r>
      <w:r w:rsidR="001165A1">
        <w:rPr>
          <w:sz w:val="19"/>
          <w:szCs w:val="19"/>
        </w:rPr>
        <w:t>Company</w:t>
      </w:r>
      <w:r w:rsidRPr="00947E6E">
        <w:rPr>
          <w:sz w:val="19"/>
          <w:szCs w:val="19"/>
        </w:rPr>
        <w:t xml:space="preserve"> shall execute a Data Use Agreement consistent with the requirements of HIPAA and in a form acceptable to </w:t>
      </w:r>
      <w:r w:rsidR="003C23A9">
        <w:rPr>
          <w:sz w:val="19"/>
          <w:szCs w:val="19"/>
        </w:rPr>
        <w:t>Memorial</w:t>
      </w:r>
      <w:r w:rsidRPr="00947E6E">
        <w:rPr>
          <w:sz w:val="19"/>
          <w:szCs w:val="19"/>
        </w:rPr>
        <w:t>.</w:t>
      </w:r>
    </w:p>
    <w:p w14:paraId="45C46194" w14:textId="12C5ED73"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Florida Information Protection Act</w:t>
      </w:r>
      <w:r w:rsidRPr="00947E6E">
        <w:rPr>
          <w:sz w:val="19"/>
          <w:szCs w:val="19"/>
        </w:rPr>
        <w:t xml:space="preserve">. To the extent applicable, </w:t>
      </w:r>
      <w:r w:rsidR="001165A1">
        <w:rPr>
          <w:sz w:val="19"/>
          <w:szCs w:val="19"/>
        </w:rPr>
        <w:t>Company</w:t>
      </w:r>
      <w:r w:rsidRPr="00947E6E">
        <w:rPr>
          <w:sz w:val="19"/>
          <w:szCs w:val="19"/>
        </w:rPr>
        <w:t xml:space="preserve"> agrees and understands that the services and/or goods provided under the Agreement may consist, at least in part, of “customer records” that contain “personal information,” both as defined under FIPA. Accordingly, as required under FIPA, </w:t>
      </w:r>
      <w:r w:rsidR="001165A1">
        <w:rPr>
          <w:sz w:val="19"/>
          <w:szCs w:val="19"/>
        </w:rPr>
        <w:t>Company</w:t>
      </w:r>
      <w:r w:rsidRPr="00947E6E">
        <w:rPr>
          <w:sz w:val="19"/>
          <w:szCs w:val="19"/>
        </w:rPr>
        <w:t xml:space="preserve"> agrees to implement safeguards to protect customer records containing personal information, in whatever form retained and stored, from a breach of security. If customer records in </w:t>
      </w:r>
      <w:r w:rsidR="001165A1">
        <w:rPr>
          <w:sz w:val="19"/>
          <w:szCs w:val="19"/>
        </w:rPr>
        <w:t>Company</w:t>
      </w:r>
      <w:r w:rsidRPr="00947E6E">
        <w:rPr>
          <w:sz w:val="19"/>
          <w:szCs w:val="19"/>
        </w:rPr>
        <w:t xml:space="preserve">’s possession are breached in the manner set forth in FIPA, </w:t>
      </w:r>
      <w:r w:rsidR="001165A1">
        <w:rPr>
          <w:sz w:val="19"/>
          <w:szCs w:val="19"/>
        </w:rPr>
        <w:t>Company</w:t>
      </w:r>
      <w:r w:rsidRPr="00947E6E">
        <w:rPr>
          <w:sz w:val="19"/>
          <w:szCs w:val="19"/>
        </w:rPr>
        <w:t xml:space="preserve"> shall immediately notify </w:t>
      </w:r>
      <w:r w:rsidR="003C23A9">
        <w:rPr>
          <w:sz w:val="19"/>
          <w:szCs w:val="19"/>
        </w:rPr>
        <w:t>Memorial</w:t>
      </w:r>
      <w:r w:rsidRPr="00947E6E">
        <w:rPr>
          <w:sz w:val="19"/>
          <w:szCs w:val="19"/>
        </w:rPr>
        <w:t xml:space="preserve"> as indicated herein, and </w:t>
      </w:r>
      <w:r w:rsidR="001165A1">
        <w:rPr>
          <w:sz w:val="19"/>
          <w:szCs w:val="19"/>
        </w:rPr>
        <w:t>Company</w:t>
      </w:r>
      <w:r w:rsidRPr="00947E6E">
        <w:rPr>
          <w:sz w:val="19"/>
          <w:szCs w:val="19"/>
        </w:rPr>
        <w:t xml:space="preserve"> shall work with </w:t>
      </w:r>
      <w:r w:rsidR="003C23A9">
        <w:rPr>
          <w:sz w:val="19"/>
          <w:szCs w:val="19"/>
        </w:rPr>
        <w:t>Memorial</w:t>
      </w:r>
      <w:r w:rsidRPr="00947E6E">
        <w:rPr>
          <w:sz w:val="19"/>
          <w:szCs w:val="19"/>
        </w:rPr>
        <w:t xml:space="preserve"> as required by FIPA to assist in any of the following actions: (a) Investigate the alleged breach and determine if an actual breach has occurred, which may include the use of law enforcement officials as needed and as determined by </w:t>
      </w:r>
      <w:r w:rsidR="003C23A9">
        <w:rPr>
          <w:sz w:val="19"/>
          <w:szCs w:val="19"/>
        </w:rPr>
        <w:t>Memorial</w:t>
      </w:r>
      <w:r w:rsidRPr="00947E6E">
        <w:rPr>
          <w:sz w:val="19"/>
          <w:szCs w:val="19"/>
        </w:rPr>
        <w:t xml:space="preserve">; (b) Provide notice to any and all consumers whose personal information has been breached; (c) Provide any and all other notices to governmental agencies that may be applicable under FIPA, if a breach has reached a particular threshold as defined in FIPA, which may include but is not limited to credit reporting agencies and the Florida Department of Legal Affairs; (d) Ensure that </w:t>
      </w:r>
      <w:r w:rsidR="001165A1">
        <w:rPr>
          <w:sz w:val="19"/>
          <w:szCs w:val="19"/>
        </w:rPr>
        <w:t>Company</w:t>
      </w:r>
      <w:r w:rsidRPr="00947E6E">
        <w:rPr>
          <w:sz w:val="19"/>
          <w:szCs w:val="19"/>
        </w:rPr>
        <w:t xml:space="preserve">’s third-party agents are made aware of FIPA and the requirement to comply with FIPA; and (e) Require that any third-party agent that stores customer records of </w:t>
      </w:r>
      <w:r w:rsidR="003C23A9">
        <w:rPr>
          <w:sz w:val="19"/>
          <w:szCs w:val="19"/>
        </w:rPr>
        <w:t>Memorial</w:t>
      </w:r>
      <w:r w:rsidRPr="00947E6E">
        <w:rPr>
          <w:sz w:val="19"/>
          <w:szCs w:val="19"/>
        </w:rPr>
        <w:t xml:space="preserve"> and that experiences a breach immediately notifies </w:t>
      </w:r>
      <w:r w:rsidR="003C23A9">
        <w:rPr>
          <w:sz w:val="19"/>
          <w:szCs w:val="19"/>
        </w:rPr>
        <w:t>Memorial</w:t>
      </w:r>
      <w:r w:rsidRPr="00947E6E">
        <w:rPr>
          <w:sz w:val="19"/>
          <w:szCs w:val="19"/>
        </w:rPr>
        <w:t xml:space="preserve"> and works with </w:t>
      </w:r>
      <w:r w:rsidR="001165A1">
        <w:rPr>
          <w:sz w:val="19"/>
          <w:szCs w:val="19"/>
        </w:rPr>
        <w:t>Company</w:t>
      </w:r>
      <w:r w:rsidRPr="00947E6E">
        <w:rPr>
          <w:sz w:val="19"/>
          <w:szCs w:val="19"/>
        </w:rPr>
        <w:t xml:space="preserve"> and </w:t>
      </w:r>
      <w:r w:rsidR="003C23A9">
        <w:rPr>
          <w:sz w:val="19"/>
          <w:szCs w:val="19"/>
        </w:rPr>
        <w:t>Memorial</w:t>
      </w:r>
      <w:r w:rsidRPr="00947E6E">
        <w:rPr>
          <w:sz w:val="19"/>
          <w:szCs w:val="19"/>
        </w:rPr>
        <w:t xml:space="preserve"> as outlined herein. The procedures specified herein shall not supersede any requirements specified under FIPA, and the provisions of FIPA, as amended from time to time, shall prevail in the event of any conflict.</w:t>
      </w:r>
    </w:p>
    <w:p w14:paraId="55B3AFD3" w14:textId="1580266B"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Storage of Patient Information</w:t>
      </w:r>
      <w:r w:rsidRPr="00947E6E">
        <w:rPr>
          <w:sz w:val="19"/>
          <w:szCs w:val="19"/>
        </w:rPr>
        <w:t xml:space="preserve">. Pursuant to § 408.051(3), Florida Statutes, </w:t>
      </w:r>
      <w:r w:rsidR="001165A1">
        <w:rPr>
          <w:sz w:val="19"/>
          <w:szCs w:val="19"/>
        </w:rPr>
        <w:t>Company</w:t>
      </w:r>
      <w:r w:rsidRPr="00947E6E">
        <w:rPr>
          <w:sz w:val="19"/>
          <w:szCs w:val="19"/>
        </w:rPr>
        <w:t xml:space="preserve"> certifies that, to the extent that it may store any patient information accessed pursuant to the Agreement, such patient information stored in either a physical or virtual environment (including through a third-party or subcontracted computing facility or an entity providing cloud computing services) shall be physically maintained in the continental United States or its territories or Canada.</w:t>
      </w:r>
    </w:p>
    <w:p w14:paraId="19B4F153" w14:textId="1C98B200"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Payment Card Industry Data Security Standard</w:t>
      </w:r>
      <w:r w:rsidRPr="00947E6E">
        <w:rPr>
          <w:sz w:val="19"/>
          <w:szCs w:val="19"/>
        </w:rPr>
        <w:t xml:space="preserve">. To the extent applicable, should </w:t>
      </w:r>
      <w:r w:rsidR="001165A1">
        <w:rPr>
          <w:sz w:val="19"/>
          <w:szCs w:val="19"/>
        </w:rPr>
        <w:t>Company</w:t>
      </w:r>
      <w:r w:rsidRPr="00947E6E">
        <w:rPr>
          <w:sz w:val="19"/>
          <w:szCs w:val="19"/>
        </w:rPr>
        <w:t xml:space="preserve"> store, process or transmit payment cardholder data, </w:t>
      </w:r>
      <w:r w:rsidR="001165A1">
        <w:rPr>
          <w:sz w:val="19"/>
          <w:szCs w:val="19"/>
        </w:rPr>
        <w:t>Company</w:t>
      </w:r>
      <w:r w:rsidRPr="00947E6E">
        <w:rPr>
          <w:sz w:val="19"/>
          <w:szCs w:val="19"/>
        </w:rPr>
        <w:t xml:space="preserve"> is solely responsible, at its own cost, for complying at all times with the most recent version of the Payment Card Industry Data Security Standard (“</w:t>
      </w:r>
      <w:r w:rsidRPr="00947E6E">
        <w:rPr>
          <w:sz w:val="19"/>
          <w:szCs w:val="19"/>
          <w:u w:val="single"/>
        </w:rPr>
        <w:t>PCI DSS</w:t>
      </w:r>
      <w:r w:rsidRPr="00947E6E">
        <w:rPr>
          <w:sz w:val="19"/>
          <w:szCs w:val="19"/>
        </w:rPr>
        <w:t xml:space="preserve">”), including without limitation, establishing its own secure network and/or server connection for such storage, processing and transmission of </w:t>
      </w:r>
      <w:r w:rsidRPr="00947E6E">
        <w:rPr>
          <w:sz w:val="19"/>
          <w:szCs w:val="19"/>
        </w:rPr>
        <w:t xml:space="preserve">payment cardholder data. </w:t>
      </w:r>
      <w:r w:rsidR="001165A1">
        <w:rPr>
          <w:sz w:val="19"/>
          <w:szCs w:val="19"/>
        </w:rPr>
        <w:t>Company</w:t>
      </w:r>
      <w:r w:rsidRPr="00947E6E">
        <w:rPr>
          <w:sz w:val="19"/>
          <w:szCs w:val="19"/>
        </w:rPr>
        <w:t xml:space="preserve"> shall provide </w:t>
      </w:r>
      <w:r w:rsidR="003C23A9">
        <w:rPr>
          <w:sz w:val="19"/>
          <w:szCs w:val="19"/>
        </w:rPr>
        <w:t>Memorial</w:t>
      </w:r>
      <w:r w:rsidRPr="00947E6E">
        <w:rPr>
          <w:sz w:val="19"/>
          <w:szCs w:val="19"/>
        </w:rPr>
        <w:t xml:space="preserve"> with adequate documentation, including, without limitation, from its bank or financial institution or merchant services provider, to confirm that its process meets and is compliant with the PCI DSS standards, and shall confirm continuing compliance upon request by </w:t>
      </w:r>
      <w:r w:rsidR="003C23A9">
        <w:rPr>
          <w:sz w:val="19"/>
          <w:szCs w:val="19"/>
        </w:rPr>
        <w:t>Memorial</w:t>
      </w:r>
      <w:r w:rsidRPr="00947E6E">
        <w:rPr>
          <w:sz w:val="19"/>
          <w:szCs w:val="19"/>
        </w:rPr>
        <w:t xml:space="preserve"> at any time during the Term of this Agreement. Should </w:t>
      </w:r>
      <w:r w:rsidR="001165A1">
        <w:rPr>
          <w:sz w:val="19"/>
          <w:szCs w:val="19"/>
        </w:rPr>
        <w:t>Company</w:t>
      </w:r>
      <w:r w:rsidRPr="00947E6E">
        <w:rPr>
          <w:sz w:val="19"/>
          <w:szCs w:val="19"/>
        </w:rPr>
        <w:t xml:space="preserve"> fail to maintain its compliance with the PCI DSS, such failure shall constitute an incurable material breach of this Agreement and entitle </w:t>
      </w:r>
      <w:r w:rsidR="003C23A9">
        <w:rPr>
          <w:sz w:val="19"/>
          <w:szCs w:val="19"/>
        </w:rPr>
        <w:t>Memorial</w:t>
      </w:r>
      <w:r w:rsidRPr="00947E6E">
        <w:rPr>
          <w:sz w:val="19"/>
          <w:szCs w:val="19"/>
        </w:rPr>
        <w:t xml:space="preserve"> to terminate this Agreement without prior notice. CONTRACTOR SHALL NOT ACCESS OR OTHERWISE ATTEMPT TO USE </w:t>
      </w:r>
      <w:r w:rsidR="003C23A9">
        <w:rPr>
          <w:sz w:val="19"/>
          <w:szCs w:val="19"/>
        </w:rPr>
        <w:t>MEMORIAL</w:t>
      </w:r>
      <w:r w:rsidRPr="00947E6E">
        <w:rPr>
          <w:sz w:val="19"/>
          <w:szCs w:val="19"/>
        </w:rPr>
        <w:t xml:space="preserve">’S SERVERS OR COMPUTER NETWORK FACILITIES (INCLUDING WITHOUT LIMITATION WIRELESS NETWORKS) FOR STORING, PROCESSING, OR TRANSMITTING CARDHOLDER DATA. Nothing in this Agreement shall obligate </w:t>
      </w:r>
      <w:r w:rsidR="003C23A9">
        <w:rPr>
          <w:sz w:val="19"/>
          <w:szCs w:val="19"/>
        </w:rPr>
        <w:t>Memorial</w:t>
      </w:r>
      <w:r w:rsidRPr="00947E6E">
        <w:rPr>
          <w:sz w:val="19"/>
          <w:szCs w:val="19"/>
        </w:rPr>
        <w:t xml:space="preserve"> to provide </w:t>
      </w:r>
      <w:r w:rsidR="001165A1">
        <w:rPr>
          <w:sz w:val="19"/>
          <w:szCs w:val="19"/>
        </w:rPr>
        <w:t>Company</w:t>
      </w:r>
      <w:r w:rsidRPr="00947E6E">
        <w:rPr>
          <w:sz w:val="19"/>
          <w:szCs w:val="19"/>
        </w:rPr>
        <w:t xml:space="preserve"> with access to any of </w:t>
      </w:r>
      <w:r w:rsidR="003C23A9">
        <w:rPr>
          <w:sz w:val="19"/>
          <w:szCs w:val="19"/>
        </w:rPr>
        <w:t>Memorial</w:t>
      </w:r>
      <w:r w:rsidRPr="00947E6E">
        <w:rPr>
          <w:sz w:val="19"/>
          <w:szCs w:val="19"/>
        </w:rPr>
        <w:t xml:space="preserve">’s servers or computer network facilities, including without limitation wireless networks, and such access for storing, processing or transmitting cardholder data is strictly prohibited. </w:t>
      </w:r>
      <w:r w:rsidR="001165A1">
        <w:rPr>
          <w:sz w:val="19"/>
          <w:szCs w:val="19"/>
        </w:rPr>
        <w:t>Company</w:t>
      </w:r>
      <w:r w:rsidRPr="00947E6E">
        <w:rPr>
          <w:sz w:val="19"/>
          <w:szCs w:val="19"/>
        </w:rPr>
        <w:t xml:space="preserve"> acknowledges and understands that it will not be provided with sufficient access to </w:t>
      </w:r>
      <w:r w:rsidR="003C23A9">
        <w:rPr>
          <w:sz w:val="19"/>
          <w:szCs w:val="19"/>
        </w:rPr>
        <w:t>Memorial</w:t>
      </w:r>
      <w:r w:rsidRPr="00947E6E">
        <w:rPr>
          <w:sz w:val="19"/>
          <w:szCs w:val="19"/>
        </w:rPr>
        <w:t xml:space="preserve">’s network and servers to perform the necessary testing to comply with PCI DSS, and </w:t>
      </w:r>
      <w:r w:rsidR="001165A1">
        <w:rPr>
          <w:sz w:val="19"/>
          <w:szCs w:val="19"/>
        </w:rPr>
        <w:t>Company</w:t>
      </w:r>
      <w:r w:rsidRPr="00947E6E">
        <w:rPr>
          <w:sz w:val="19"/>
          <w:szCs w:val="19"/>
        </w:rPr>
        <w:t xml:space="preserve"> should presume that any use of </w:t>
      </w:r>
      <w:r w:rsidR="003C23A9">
        <w:rPr>
          <w:sz w:val="19"/>
          <w:szCs w:val="19"/>
        </w:rPr>
        <w:t>Memorial</w:t>
      </w:r>
      <w:r w:rsidRPr="00947E6E">
        <w:rPr>
          <w:sz w:val="19"/>
          <w:szCs w:val="19"/>
        </w:rPr>
        <w:t xml:space="preserve">’s network or servers for storing, processing, or transmitting cardholder data will not be compliant with PCI DSS and, therefore, a breach of the requirements of this Section. </w:t>
      </w:r>
      <w:r w:rsidR="003C23A9">
        <w:rPr>
          <w:sz w:val="19"/>
          <w:szCs w:val="19"/>
        </w:rPr>
        <w:t>Memorial</w:t>
      </w:r>
      <w:r w:rsidRPr="00947E6E">
        <w:rPr>
          <w:sz w:val="19"/>
          <w:szCs w:val="19"/>
        </w:rPr>
        <w:t xml:space="preserve"> has the right to immediately terminate this Agreement, with no right to cure, should </w:t>
      </w:r>
      <w:r w:rsidR="001165A1">
        <w:rPr>
          <w:sz w:val="19"/>
          <w:szCs w:val="19"/>
        </w:rPr>
        <w:t>Company</w:t>
      </w:r>
      <w:r w:rsidRPr="00947E6E">
        <w:rPr>
          <w:sz w:val="19"/>
          <w:szCs w:val="19"/>
        </w:rPr>
        <w:t xml:space="preserve"> engage in any unauthorized use of </w:t>
      </w:r>
      <w:r w:rsidR="003C23A9">
        <w:rPr>
          <w:sz w:val="19"/>
          <w:szCs w:val="19"/>
        </w:rPr>
        <w:t>Memorial</w:t>
      </w:r>
      <w:r w:rsidRPr="00947E6E">
        <w:rPr>
          <w:sz w:val="19"/>
          <w:szCs w:val="19"/>
        </w:rPr>
        <w:t xml:space="preserve">’s network facilities and/or servers or if </w:t>
      </w:r>
      <w:r w:rsidR="001165A1">
        <w:rPr>
          <w:sz w:val="19"/>
          <w:szCs w:val="19"/>
        </w:rPr>
        <w:t>Company</w:t>
      </w:r>
      <w:r w:rsidRPr="00947E6E">
        <w:rPr>
          <w:sz w:val="19"/>
          <w:szCs w:val="19"/>
        </w:rPr>
        <w:t xml:space="preserve"> otherwise stores, processes or transmits cardholder data in a manner that fails to comply with PCI DSS standards. Further, any such access by </w:t>
      </w:r>
      <w:r w:rsidR="001165A1">
        <w:rPr>
          <w:sz w:val="19"/>
          <w:szCs w:val="19"/>
        </w:rPr>
        <w:t>Company</w:t>
      </w:r>
      <w:r w:rsidRPr="00947E6E">
        <w:rPr>
          <w:sz w:val="19"/>
          <w:szCs w:val="19"/>
        </w:rPr>
        <w:t xml:space="preserve"> of </w:t>
      </w:r>
      <w:r w:rsidR="003C23A9">
        <w:rPr>
          <w:sz w:val="19"/>
          <w:szCs w:val="19"/>
        </w:rPr>
        <w:t>Memorial</w:t>
      </w:r>
      <w:r w:rsidRPr="00947E6E">
        <w:rPr>
          <w:sz w:val="19"/>
          <w:szCs w:val="19"/>
        </w:rPr>
        <w:t xml:space="preserve">’s servers or computer network facilities may be considered by </w:t>
      </w:r>
      <w:r w:rsidR="003C23A9">
        <w:rPr>
          <w:sz w:val="19"/>
          <w:szCs w:val="19"/>
        </w:rPr>
        <w:t>Memorial</w:t>
      </w:r>
      <w:r w:rsidRPr="00947E6E">
        <w:rPr>
          <w:sz w:val="19"/>
          <w:szCs w:val="19"/>
        </w:rPr>
        <w:t xml:space="preserve"> as a violation of federal and state law, and </w:t>
      </w:r>
      <w:r w:rsidR="001165A1">
        <w:rPr>
          <w:sz w:val="19"/>
          <w:szCs w:val="19"/>
        </w:rPr>
        <w:t>Company</w:t>
      </w:r>
      <w:r w:rsidRPr="00947E6E">
        <w:rPr>
          <w:sz w:val="19"/>
          <w:szCs w:val="19"/>
        </w:rPr>
        <w:t xml:space="preserve"> acknowledges that </w:t>
      </w:r>
      <w:r w:rsidR="003C23A9">
        <w:rPr>
          <w:sz w:val="19"/>
          <w:szCs w:val="19"/>
        </w:rPr>
        <w:t>Memorial</w:t>
      </w:r>
      <w:r w:rsidRPr="00947E6E">
        <w:rPr>
          <w:sz w:val="19"/>
          <w:szCs w:val="19"/>
        </w:rPr>
        <w:t xml:space="preserve"> may advise appropriate agencies should it detect any unauthorized use of its network facilities and/or servers. </w:t>
      </w:r>
      <w:r w:rsidR="001165A1">
        <w:rPr>
          <w:sz w:val="19"/>
          <w:szCs w:val="19"/>
        </w:rPr>
        <w:t>Company</w:t>
      </w:r>
      <w:r w:rsidRPr="00947E6E">
        <w:rPr>
          <w:sz w:val="19"/>
          <w:szCs w:val="19"/>
        </w:rPr>
        <w:t xml:space="preserve">’s indemnification and insurance requirements shall specifically include coverage for the benefit of </w:t>
      </w:r>
      <w:r w:rsidR="003C23A9">
        <w:rPr>
          <w:sz w:val="19"/>
          <w:szCs w:val="19"/>
        </w:rPr>
        <w:t>Memorial</w:t>
      </w:r>
      <w:r w:rsidRPr="00947E6E">
        <w:rPr>
          <w:sz w:val="19"/>
          <w:szCs w:val="19"/>
        </w:rPr>
        <w:t xml:space="preserve"> in the event any claims are asserted against </w:t>
      </w:r>
      <w:r w:rsidR="003C23A9">
        <w:rPr>
          <w:sz w:val="19"/>
          <w:szCs w:val="19"/>
        </w:rPr>
        <w:t>Memorial</w:t>
      </w:r>
      <w:r w:rsidRPr="00947E6E">
        <w:rPr>
          <w:sz w:val="19"/>
          <w:szCs w:val="19"/>
        </w:rPr>
        <w:t xml:space="preserve"> arising from or otherwise relating to </w:t>
      </w:r>
      <w:r w:rsidR="001165A1">
        <w:rPr>
          <w:sz w:val="19"/>
          <w:szCs w:val="19"/>
        </w:rPr>
        <w:t>Company</w:t>
      </w:r>
      <w:r w:rsidRPr="00947E6E">
        <w:rPr>
          <w:sz w:val="19"/>
          <w:szCs w:val="19"/>
        </w:rPr>
        <w:t>’s storage, processing, or transmitting cardholder data.</w:t>
      </w:r>
    </w:p>
    <w:p w14:paraId="38EF3F67" w14:textId="4B66D043"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Terms and Conditions of the RFP</w:t>
      </w:r>
      <w:r w:rsidRPr="00947E6E">
        <w:rPr>
          <w:sz w:val="19"/>
          <w:szCs w:val="19"/>
        </w:rPr>
        <w:t xml:space="preserve">. </w:t>
      </w:r>
      <w:r w:rsidR="001165A1">
        <w:rPr>
          <w:sz w:val="19"/>
          <w:szCs w:val="19"/>
        </w:rPr>
        <w:t>Company</w:t>
      </w:r>
      <w:r w:rsidRPr="00947E6E">
        <w:rPr>
          <w:sz w:val="19"/>
          <w:szCs w:val="19"/>
        </w:rPr>
        <w:t xml:space="preserve">, by submitting a Proposal to the RFP, agreed to all terms and conditions therein and confirmed that all representations were true and correct. All such terms and conditions and representations are hereby incorporated herein by reference and such terms and conditions include, without limitation, disclaimers of liability to </w:t>
      </w:r>
      <w:r w:rsidR="003C23A9">
        <w:rPr>
          <w:sz w:val="19"/>
          <w:szCs w:val="19"/>
        </w:rPr>
        <w:t>Memorial</w:t>
      </w:r>
      <w:r w:rsidRPr="00947E6E">
        <w:rPr>
          <w:sz w:val="19"/>
          <w:szCs w:val="19"/>
        </w:rPr>
        <w:t xml:space="preserve"> and its commissioners, officers, employees, and agents; </w:t>
      </w:r>
      <w:r w:rsidR="001165A1">
        <w:rPr>
          <w:sz w:val="19"/>
          <w:szCs w:val="19"/>
        </w:rPr>
        <w:t>Company</w:t>
      </w:r>
      <w:r w:rsidRPr="00947E6E">
        <w:rPr>
          <w:sz w:val="19"/>
          <w:szCs w:val="19"/>
        </w:rPr>
        <w:t xml:space="preserve">’s representations in the certification forms submitted under the RFP and penalties for false or misleading statements; </w:t>
      </w:r>
      <w:r w:rsidR="001165A1">
        <w:rPr>
          <w:sz w:val="19"/>
          <w:szCs w:val="19"/>
        </w:rPr>
        <w:t>Company</w:t>
      </w:r>
      <w:r w:rsidRPr="00947E6E">
        <w:rPr>
          <w:sz w:val="19"/>
          <w:szCs w:val="19"/>
        </w:rPr>
        <w:t xml:space="preserve">’s responsibilities under </w:t>
      </w:r>
      <w:r w:rsidR="00FB0A27" w:rsidRPr="00FB0A27">
        <w:rPr>
          <w:sz w:val="19"/>
          <w:szCs w:val="19"/>
          <w:u w:val="single"/>
        </w:rPr>
        <w:fldChar w:fldCharType="begin"/>
      </w:r>
      <w:r w:rsidR="00FB0A27" w:rsidRPr="00FB0A27">
        <w:rPr>
          <w:sz w:val="19"/>
          <w:szCs w:val="19"/>
          <w:u w:val="single"/>
        </w:rPr>
        <w:instrText xml:space="preserve"> REF _Ref215669882 \w  \* MERGEFORMAT </w:instrText>
      </w:r>
      <w:r w:rsidR="00FB0A27" w:rsidRPr="00FB0A27">
        <w:rPr>
          <w:sz w:val="19"/>
          <w:szCs w:val="19"/>
          <w:u w:val="single"/>
        </w:rPr>
        <w:fldChar w:fldCharType="separate"/>
      </w:r>
      <w:r w:rsidR="00FB0A27" w:rsidRPr="00FB0A27">
        <w:rPr>
          <w:sz w:val="19"/>
          <w:szCs w:val="19"/>
          <w:u w:val="single"/>
        </w:rPr>
        <w:t>Section VII.A(2)(e)</w:t>
      </w:r>
      <w:r w:rsidR="00FB0A27" w:rsidRPr="00FB0A27">
        <w:rPr>
          <w:sz w:val="19"/>
          <w:szCs w:val="19"/>
          <w:u w:val="single"/>
        </w:rPr>
        <w:fldChar w:fldCharType="end"/>
      </w:r>
      <w:r w:rsidRPr="00947E6E">
        <w:rPr>
          <w:sz w:val="19"/>
          <w:szCs w:val="19"/>
        </w:rPr>
        <w:t xml:space="preserve"> (Important Notice Regarding Public Records) of the RFP; and any Certified Small Business Vendor Subcontracting </w:t>
      </w:r>
      <w:r w:rsidRPr="00947E6E">
        <w:rPr>
          <w:sz w:val="19"/>
          <w:szCs w:val="19"/>
        </w:rPr>
        <w:lastRenderedPageBreak/>
        <w:t xml:space="preserve">Requirements, as described in more detail below in </w:t>
      </w:r>
      <w:r w:rsidR="00FB0A27" w:rsidRPr="00FB0A27">
        <w:rPr>
          <w:sz w:val="19"/>
          <w:szCs w:val="19"/>
          <w:u w:val="single"/>
        </w:rPr>
        <w:fldChar w:fldCharType="begin"/>
      </w:r>
      <w:r w:rsidR="00FB0A27" w:rsidRPr="00FB0A27">
        <w:rPr>
          <w:sz w:val="19"/>
          <w:szCs w:val="19"/>
          <w:u w:val="single"/>
        </w:rPr>
        <w:instrText xml:space="preserve"> REF _Ref215672429 \n  \* MERGEFORMAT </w:instrText>
      </w:r>
      <w:r w:rsidR="00FB0A27" w:rsidRPr="00FB0A27">
        <w:rPr>
          <w:sz w:val="19"/>
          <w:szCs w:val="19"/>
          <w:u w:val="single"/>
        </w:rPr>
        <w:fldChar w:fldCharType="separate"/>
      </w:r>
      <w:r w:rsidR="00FB0A27" w:rsidRPr="00FB0A27">
        <w:rPr>
          <w:sz w:val="19"/>
          <w:szCs w:val="19"/>
          <w:u w:val="single"/>
        </w:rPr>
        <w:t>Section IV</w:t>
      </w:r>
      <w:r w:rsidR="00FB0A27" w:rsidRPr="00FB0A27">
        <w:rPr>
          <w:sz w:val="19"/>
          <w:szCs w:val="19"/>
          <w:u w:val="single"/>
        </w:rPr>
        <w:fldChar w:fldCharType="end"/>
      </w:r>
      <w:r w:rsidR="00FB0A27" w:rsidRPr="00FB0A27">
        <w:rPr>
          <w:sz w:val="19"/>
          <w:szCs w:val="19"/>
          <w:u w:val="single"/>
        </w:rPr>
        <w:fldChar w:fldCharType="begin"/>
      </w:r>
      <w:r w:rsidR="00FB0A27" w:rsidRPr="00FB0A27">
        <w:rPr>
          <w:sz w:val="19"/>
          <w:szCs w:val="19"/>
          <w:u w:val="single"/>
        </w:rPr>
        <w:instrText xml:space="preserve"> REF _Ref215669247 \n  \* MERGEFORMAT </w:instrText>
      </w:r>
      <w:r w:rsidR="00FB0A27" w:rsidRPr="00FB0A27">
        <w:rPr>
          <w:sz w:val="19"/>
          <w:szCs w:val="19"/>
          <w:u w:val="single"/>
        </w:rPr>
        <w:fldChar w:fldCharType="separate"/>
      </w:r>
      <w:r w:rsidR="00FB0A27" w:rsidRPr="00FB0A27">
        <w:rPr>
          <w:sz w:val="19"/>
          <w:szCs w:val="19"/>
          <w:u w:val="single"/>
        </w:rPr>
        <w:t>(26)</w:t>
      </w:r>
      <w:r w:rsidR="00FB0A27" w:rsidRPr="00FB0A27">
        <w:rPr>
          <w:sz w:val="19"/>
          <w:szCs w:val="19"/>
          <w:u w:val="single"/>
        </w:rPr>
        <w:fldChar w:fldCharType="end"/>
      </w:r>
      <w:r w:rsidR="00FB0A27" w:rsidRPr="00FB0A27">
        <w:rPr>
          <w:sz w:val="19"/>
          <w:szCs w:val="19"/>
        </w:rPr>
        <w:t xml:space="preserve"> </w:t>
      </w:r>
      <w:r w:rsidRPr="00947E6E">
        <w:rPr>
          <w:sz w:val="19"/>
          <w:szCs w:val="19"/>
        </w:rPr>
        <w:t xml:space="preserve">(Certified Small Business Vendor Subcontracting Requirements), along with applicable penalties for noncompliance. Any changes to any terms and conditions in the RFP or in these General Terms and Conditions are null and void and without any force and effect unless otherwise explicitly agreed to by </w:t>
      </w:r>
      <w:r w:rsidR="003C23A9">
        <w:rPr>
          <w:sz w:val="19"/>
          <w:szCs w:val="19"/>
        </w:rPr>
        <w:t>Memorial</w:t>
      </w:r>
      <w:r w:rsidRPr="00947E6E">
        <w:rPr>
          <w:sz w:val="19"/>
          <w:szCs w:val="19"/>
        </w:rPr>
        <w:t xml:space="preserve"> in writing.</w:t>
      </w:r>
    </w:p>
    <w:p w14:paraId="0D4A86D7" w14:textId="7BA2CD55" w:rsidR="00947E6E" w:rsidRPr="00947E6E" w:rsidRDefault="00D25584" w:rsidP="00947E6E">
      <w:pPr>
        <w:pStyle w:val="ListParagraph"/>
        <w:numPr>
          <w:ilvl w:val="1"/>
          <w:numId w:val="13"/>
        </w:numPr>
        <w:spacing w:after="120"/>
        <w:contextualSpacing w:val="0"/>
        <w:rPr>
          <w:sz w:val="19"/>
          <w:szCs w:val="19"/>
        </w:rPr>
      </w:pPr>
      <w:bookmarkStart w:id="75" w:name="_Ref215669247"/>
      <w:r w:rsidRPr="00947E6E">
        <w:rPr>
          <w:b/>
          <w:bCs w:val="0"/>
          <w:sz w:val="19"/>
          <w:szCs w:val="19"/>
          <w:u w:val="single"/>
        </w:rPr>
        <w:t>Certified Small Business Vendor Subcontracting Requirements</w:t>
      </w:r>
      <w:r w:rsidRPr="00947E6E">
        <w:rPr>
          <w:sz w:val="19"/>
          <w:szCs w:val="19"/>
        </w:rPr>
        <w:t xml:space="preserve">. If the RFP Summary Page indicates that a Certified Small Business Vendor Subcontracting Requirement applies to the RFP, </w:t>
      </w:r>
      <w:r w:rsidR="001165A1">
        <w:rPr>
          <w:sz w:val="19"/>
          <w:szCs w:val="19"/>
        </w:rPr>
        <w:t>Company</w:t>
      </w:r>
      <w:r w:rsidRPr="00947E6E">
        <w:rPr>
          <w:sz w:val="19"/>
          <w:szCs w:val="19"/>
        </w:rPr>
        <w:t xml:space="preserve"> is required to utilize Certified Small Business Subcontractors (a current list of which is available at </w:t>
      </w:r>
      <w:r w:rsidR="003C23A9">
        <w:rPr>
          <w:sz w:val="19"/>
          <w:szCs w:val="19"/>
        </w:rPr>
        <w:t>Memorial</w:t>
      </w:r>
      <w:r w:rsidRPr="00947E6E">
        <w:rPr>
          <w:sz w:val="19"/>
          <w:szCs w:val="19"/>
        </w:rPr>
        <w:t xml:space="preserve">’s Small Business Vendor Certification Page provided in the Webpage and Contact Information Section) to perform any applicable subcontracting work under the Agreement. </w:t>
      </w:r>
      <w:r w:rsidR="001165A1">
        <w:rPr>
          <w:sz w:val="19"/>
          <w:szCs w:val="19"/>
        </w:rPr>
        <w:t>Company</w:t>
      </w:r>
      <w:r w:rsidRPr="00947E6E">
        <w:rPr>
          <w:sz w:val="19"/>
          <w:szCs w:val="19"/>
        </w:rPr>
        <w:t xml:space="preserve"> understands and agrees that all subcontractors (Certified Small Business Subcontractors and non-Certified Small Business Subcontractors) utilized by </w:t>
      </w:r>
      <w:r w:rsidR="001165A1">
        <w:rPr>
          <w:sz w:val="19"/>
          <w:szCs w:val="19"/>
        </w:rPr>
        <w:t>Company</w:t>
      </w:r>
      <w:r w:rsidRPr="00947E6E">
        <w:rPr>
          <w:sz w:val="19"/>
          <w:szCs w:val="19"/>
        </w:rPr>
        <w:t xml:space="preserve"> to perform any work under the Agreement must be registered with </w:t>
      </w:r>
      <w:r w:rsidR="003C23A9">
        <w:rPr>
          <w:sz w:val="19"/>
          <w:szCs w:val="19"/>
        </w:rPr>
        <w:t>Memorial</w:t>
      </w:r>
      <w:r w:rsidRPr="00947E6E">
        <w:rPr>
          <w:sz w:val="19"/>
          <w:szCs w:val="19"/>
        </w:rPr>
        <w:t xml:space="preserve">, and it is </w:t>
      </w:r>
      <w:r w:rsidR="001165A1">
        <w:rPr>
          <w:sz w:val="19"/>
          <w:szCs w:val="19"/>
        </w:rPr>
        <w:t>Company</w:t>
      </w:r>
      <w:r w:rsidRPr="00947E6E">
        <w:rPr>
          <w:sz w:val="19"/>
          <w:szCs w:val="19"/>
        </w:rPr>
        <w:t xml:space="preserve">’s responsibility to ensure that all subcontractors are properly registered in </w:t>
      </w:r>
      <w:r w:rsidR="003C23A9">
        <w:rPr>
          <w:sz w:val="19"/>
          <w:szCs w:val="19"/>
        </w:rPr>
        <w:t>Memorial</w:t>
      </w:r>
      <w:r w:rsidRPr="00947E6E">
        <w:rPr>
          <w:sz w:val="19"/>
          <w:szCs w:val="19"/>
        </w:rPr>
        <w:t xml:space="preserve">’s </w:t>
      </w:r>
      <w:r w:rsidR="00117F39">
        <w:rPr>
          <w:sz w:val="19"/>
          <w:szCs w:val="19"/>
        </w:rPr>
        <w:t>Vendor Management System</w:t>
      </w:r>
      <w:r w:rsidRPr="00947E6E">
        <w:rPr>
          <w:sz w:val="19"/>
          <w:szCs w:val="19"/>
        </w:rPr>
        <w:t xml:space="preserve"> (which can be accessed at the URL provided in the Webpage and Contact Information Section) and approved by </w:t>
      </w:r>
      <w:r w:rsidR="003C23A9">
        <w:rPr>
          <w:sz w:val="19"/>
          <w:szCs w:val="19"/>
        </w:rPr>
        <w:t>Memorial</w:t>
      </w:r>
      <w:r w:rsidRPr="00947E6E">
        <w:rPr>
          <w:sz w:val="19"/>
          <w:szCs w:val="19"/>
        </w:rPr>
        <w:t xml:space="preserve"> prior to utilizing such subcontractor. The following </w:t>
      </w:r>
      <w:proofErr w:type="gramStart"/>
      <w:r w:rsidRPr="00947E6E">
        <w:rPr>
          <w:sz w:val="19"/>
          <w:szCs w:val="19"/>
        </w:rPr>
        <w:t>provisions shall</w:t>
      </w:r>
      <w:proofErr w:type="gramEnd"/>
      <w:r w:rsidRPr="00947E6E">
        <w:rPr>
          <w:sz w:val="19"/>
          <w:szCs w:val="19"/>
        </w:rPr>
        <w:t xml:space="preserve"> apply when Certified Small Business Vendor Subcontracting Requirements are applicable to this Agreement:</w:t>
      </w:r>
      <w:bookmarkEnd w:id="75"/>
    </w:p>
    <w:p w14:paraId="20CF9171" w14:textId="7C6FD7B3" w:rsidR="00947E6E" w:rsidRPr="00947E6E" w:rsidRDefault="00D25584" w:rsidP="00947E6E">
      <w:pPr>
        <w:pStyle w:val="ListParagraph"/>
        <w:numPr>
          <w:ilvl w:val="2"/>
          <w:numId w:val="13"/>
        </w:numPr>
        <w:spacing w:after="120"/>
        <w:contextualSpacing w:val="0"/>
        <w:rPr>
          <w:sz w:val="19"/>
          <w:szCs w:val="19"/>
        </w:rPr>
      </w:pPr>
      <w:r w:rsidRPr="00947E6E">
        <w:rPr>
          <w:sz w:val="19"/>
          <w:szCs w:val="19"/>
          <w:u w:val="single"/>
        </w:rPr>
        <w:t>Participation Percentage</w:t>
      </w:r>
      <w:r w:rsidRPr="00947E6E">
        <w:rPr>
          <w:sz w:val="19"/>
          <w:szCs w:val="19"/>
        </w:rPr>
        <w:t xml:space="preserve">. </w:t>
      </w:r>
      <w:r w:rsidR="001165A1">
        <w:rPr>
          <w:sz w:val="19"/>
          <w:szCs w:val="19"/>
        </w:rPr>
        <w:t>Company</w:t>
      </w:r>
      <w:r w:rsidRPr="00947E6E">
        <w:rPr>
          <w:sz w:val="19"/>
          <w:szCs w:val="19"/>
        </w:rPr>
        <w:t xml:space="preserve"> agrees to utilize Certified Small Business Subcontractors to perform no less than the Utilization Percentage of subcontracting work indicated on the RFP Summary Page, as amended.</w:t>
      </w:r>
    </w:p>
    <w:p w14:paraId="2DCB66A3" w14:textId="57E0BA2C" w:rsidR="00947E6E" w:rsidRPr="00947E6E" w:rsidRDefault="00D25584" w:rsidP="00947E6E">
      <w:pPr>
        <w:pStyle w:val="ListParagraph"/>
        <w:numPr>
          <w:ilvl w:val="2"/>
          <w:numId w:val="13"/>
        </w:numPr>
        <w:spacing w:after="120"/>
        <w:contextualSpacing w:val="0"/>
        <w:rPr>
          <w:sz w:val="19"/>
          <w:szCs w:val="19"/>
        </w:rPr>
      </w:pPr>
      <w:r w:rsidRPr="00947E6E">
        <w:rPr>
          <w:sz w:val="19"/>
          <w:szCs w:val="19"/>
          <w:u w:val="single"/>
        </w:rPr>
        <w:t>List of Certified Small Business Subcontractors</w:t>
      </w:r>
      <w:r w:rsidRPr="00947E6E">
        <w:rPr>
          <w:sz w:val="19"/>
          <w:szCs w:val="19"/>
        </w:rPr>
        <w:t xml:space="preserve">. No later than issuance of any “Notice to Proceed” or any Purchase Order, </w:t>
      </w:r>
      <w:r w:rsidR="001165A1">
        <w:rPr>
          <w:sz w:val="19"/>
          <w:szCs w:val="19"/>
        </w:rPr>
        <w:t>Company</w:t>
      </w:r>
      <w:r w:rsidRPr="00947E6E">
        <w:rPr>
          <w:sz w:val="19"/>
          <w:szCs w:val="19"/>
        </w:rPr>
        <w:t xml:space="preserve"> shall submit to </w:t>
      </w:r>
      <w:r w:rsidR="003C23A9">
        <w:rPr>
          <w:sz w:val="19"/>
          <w:szCs w:val="19"/>
        </w:rPr>
        <w:t>Memorial</w:t>
      </w:r>
      <w:r w:rsidRPr="00947E6E">
        <w:rPr>
          <w:sz w:val="19"/>
          <w:szCs w:val="19"/>
        </w:rPr>
        <w:t xml:space="preserve"> a list of proposed Certified Small Business Subcontractors that </w:t>
      </w:r>
      <w:r w:rsidR="001165A1">
        <w:rPr>
          <w:sz w:val="19"/>
          <w:szCs w:val="19"/>
        </w:rPr>
        <w:t>Company</w:t>
      </w:r>
      <w:r w:rsidRPr="00947E6E">
        <w:rPr>
          <w:sz w:val="19"/>
          <w:szCs w:val="19"/>
        </w:rPr>
        <w:t xml:space="preserve"> will be utilizing under the Agreement. </w:t>
      </w:r>
      <w:r w:rsidR="001165A1">
        <w:rPr>
          <w:sz w:val="19"/>
          <w:szCs w:val="19"/>
        </w:rPr>
        <w:t>Company</w:t>
      </w:r>
      <w:r w:rsidRPr="00947E6E">
        <w:rPr>
          <w:sz w:val="19"/>
          <w:szCs w:val="19"/>
        </w:rPr>
        <w:t xml:space="preserve"> shall specify the dollar amount for each Certified Small Business Subcontractor. </w:t>
      </w:r>
      <w:r w:rsidR="001165A1">
        <w:rPr>
          <w:sz w:val="19"/>
          <w:szCs w:val="19"/>
        </w:rPr>
        <w:t>Company</w:t>
      </w:r>
      <w:r w:rsidRPr="00947E6E">
        <w:rPr>
          <w:sz w:val="19"/>
          <w:szCs w:val="19"/>
        </w:rPr>
        <w:t xml:space="preserve"> shall bind each and every Certified Small Business Subcontractor to the terms stated in the Agreement and shall require and ensure that each Certified Small Business Subcontractor possesses the proper qualifications, licensing, and other requirements necessary for the rendering of services or provision of goods under the Agreement.</w:t>
      </w:r>
    </w:p>
    <w:p w14:paraId="2AA0A5B6" w14:textId="348B36F2" w:rsidR="00947E6E" w:rsidRPr="00947E6E" w:rsidRDefault="00D25584" w:rsidP="00947E6E">
      <w:pPr>
        <w:pStyle w:val="ListParagraph"/>
        <w:numPr>
          <w:ilvl w:val="2"/>
          <w:numId w:val="13"/>
        </w:numPr>
        <w:spacing w:after="120"/>
        <w:contextualSpacing w:val="0"/>
        <w:rPr>
          <w:sz w:val="19"/>
          <w:szCs w:val="19"/>
        </w:rPr>
      </w:pPr>
      <w:r w:rsidRPr="00947E6E">
        <w:rPr>
          <w:sz w:val="19"/>
          <w:szCs w:val="19"/>
          <w:u w:val="single"/>
        </w:rPr>
        <w:t>Subcontracts</w:t>
      </w:r>
      <w:r w:rsidRPr="00947E6E">
        <w:rPr>
          <w:sz w:val="19"/>
          <w:szCs w:val="19"/>
        </w:rPr>
        <w:t xml:space="preserve">. Within a reasonable time following the issuance of any “Notice to Proceed” or any Purchase Order (but not exceeding 30 days), </w:t>
      </w:r>
      <w:r w:rsidR="001165A1">
        <w:rPr>
          <w:sz w:val="19"/>
          <w:szCs w:val="19"/>
        </w:rPr>
        <w:t>Company</w:t>
      </w:r>
      <w:r w:rsidRPr="00947E6E">
        <w:rPr>
          <w:sz w:val="19"/>
          <w:szCs w:val="19"/>
        </w:rPr>
        <w:t xml:space="preserve"> shall submit to </w:t>
      </w:r>
      <w:r w:rsidR="003C23A9">
        <w:rPr>
          <w:sz w:val="19"/>
          <w:szCs w:val="19"/>
        </w:rPr>
        <w:t>Memorial</w:t>
      </w:r>
      <w:r w:rsidRPr="00947E6E">
        <w:rPr>
          <w:sz w:val="19"/>
          <w:szCs w:val="19"/>
        </w:rPr>
        <w:t xml:space="preserve"> a copy of all fully executed subcontracts entered into to perform the services or provide the goods under the Agreement. </w:t>
      </w:r>
      <w:r w:rsidR="001165A1">
        <w:rPr>
          <w:sz w:val="19"/>
          <w:szCs w:val="19"/>
        </w:rPr>
        <w:t>Company</w:t>
      </w:r>
      <w:r w:rsidRPr="00947E6E">
        <w:rPr>
          <w:sz w:val="19"/>
          <w:szCs w:val="19"/>
        </w:rPr>
        <w:t xml:space="preserve"> shall also notify </w:t>
      </w:r>
      <w:r w:rsidR="003C23A9">
        <w:rPr>
          <w:sz w:val="19"/>
          <w:szCs w:val="19"/>
        </w:rPr>
        <w:t>Memorial</w:t>
      </w:r>
      <w:r w:rsidRPr="00947E6E">
        <w:rPr>
          <w:sz w:val="19"/>
          <w:szCs w:val="19"/>
        </w:rPr>
        <w:t xml:space="preserve"> of all subcontracts which may terminate during the Term of the Agreement.</w:t>
      </w:r>
    </w:p>
    <w:p w14:paraId="332B7612" w14:textId="2FED60BD" w:rsidR="00947E6E" w:rsidRPr="00947E6E" w:rsidRDefault="00D25584" w:rsidP="00947E6E">
      <w:pPr>
        <w:pStyle w:val="ListParagraph"/>
        <w:numPr>
          <w:ilvl w:val="2"/>
          <w:numId w:val="13"/>
        </w:numPr>
        <w:spacing w:after="120"/>
        <w:contextualSpacing w:val="0"/>
        <w:rPr>
          <w:sz w:val="19"/>
          <w:szCs w:val="19"/>
        </w:rPr>
      </w:pPr>
      <w:r w:rsidRPr="00947E6E">
        <w:rPr>
          <w:sz w:val="19"/>
          <w:szCs w:val="19"/>
          <w:u w:val="single"/>
        </w:rPr>
        <w:t>Certified Small Business Vendor Utilization Report</w:t>
      </w:r>
      <w:r w:rsidRPr="00947E6E">
        <w:rPr>
          <w:sz w:val="19"/>
          <w:szCs w:val="19"/>
        </w:rPr>
        <w:t xml:space="preserve">. Along with </w:t>
      </w:r>
      <w:r w:rsidR="001165A1">
        <w:rPr>
          <w:sz w:val="19"/>
          <w:szCs w:val="19"/>
        </w:rPr>
        <w:t>Company</w:t>
      </w:r>
      <w:r w:rsidRPr="00947E6E">
        <w:rPr>
          <w:sz w:val="19"/>
          <w:szCs w:val="19"/>
        </w:rPr>
        <w:t xml:space="preserve">’s invoice and billing reconciliation report, </w:t>
      </w:r>
      <w:r w:rsidR="001165A1">
        <w:rPr>
          <w:sz w:val="19"/>
          <w:szCs w:val="19"/>
        </w:rPr>
        <w:t>Company</w:t>
      </w:r>
      <w:r w:rsidRPr="00947E6E">
        <w:rPr>
          <w:sz w:val="19"/>
          <w:szCs w:val="19"/>
        </w:rPr>
        <w:t xml:space="preserve"> shall submit a Certified Small Business Vendor Utilization Report to enable </w:t>
      </w:r>
      <w:r w:rsidR="003C23A9">
        <w:rPr>
          <w:sz w:val="19"/>
          <w:szCs w:val="19"/>
        </w:rPr>
        <w:t>Memorial</w:t>
      </w:r>
      <w:r w:rsidRPr="00947E6E">
        <w:rPr>
          <w:sz w:val="19"/>
          <w:szCs w:val="19"/>
        </w:rPr>
        <w:t xml:space="preserve"> to monitor the utilization of Certified Small Business Subcontractors under the Agreement. Such Certified Small Business Vendor Utilization Report shall include the certification status of each utilized Certified Small Business Subcontractor, the subcontract value and percent, current reporting period payments, payments made to date, and any outstanding or remaining payments applicable to each Certified Small Business Subcontractor. </w:t>
      </w:r>
      <w:r w:rsidR="001165A1">
        <w:rPr>
          <w:sz w:val="19"/>
          <w:szCs w:val="19"/>
        </w:rPr>
        <w:t>Company</w:t>
      </w:r>
      <w:r w:rsidRPr="00947E6E">
        <w:rPr>
          <w:sz w:val="19"/>
          <w:szCs w:val="19"/>
        </w:rPr>
        <w:t xml:space="preserve"> shall utilize this Certified Small Business Vendor Utilization Report to indicate the amount of monetary Certified Small Business Subcontractor participation. Further, the final Certified Small Business Vendor Utilization Report submitted to </w:t>
      </w:r>
      <w:r w:rsidR="003C23A9">
        <w:rPr>
          <w:sz w:val="19"/>
          <w:szCs w:val="19"/>
        </w:rPr>
        <w:t>Memorial</w:t>
      </w:r>
      <w:r w:rsidRPr="00947E6E">
        <w:rPr>
          <w:sz w:val="19"/>
          <w:szCs w:val="19"/>
        </w:rPr>
        <w:t xml:space="preserve"> shall also set forth the total Certified Small Business Subcontractor participation utilized during the Term of the Agreement.</w:t>
      </w:r>
    </w:p>
    <w:p w14:paraId="14F8FDC1" w14:textId="7AE22DCF" w:rsidR="00947E6E" w:rsidRPr="00947E6E" w:rsidRDefault="00D25584" w:rsidP="00947E6E">
      <w:pPr>
        <w:pStyle w:val="ListParagraph"/>
        <w:numPr>
          <w:ilvl w:val="2"/>
          <w:numId w:val="13"/>
        </w:numPr>
        <w:spacing w:after="120"/>
        <w:contextualSpacing w:val="0"/>
        <w:rPr>
          <w:sz w:val="19"/>
          <w:szCs w:val="19"/>
        </w:rPr>
      </w:pPr>
      <w:bookmarkStart w:id="76" w:name="_Ref215669690"/>
      <w:r w:rsidRPr="00947E6E">
        <w:rPr>
          <w:sz w:val="19"/>
          <w:szCs w:val="19"/>
          <w:u w:val="single"/>
        </w:rPr>
        <w:t>Liquidated Damages</w:t>
      </w:r>
      <w:r w:rsidRPr="00947E6E">
        <w:rPr>
          <w:sz w:val="19"/>
          <w:szCs w:val="19"/>
        </w:rPr>
        <w:t xml:space="preserve">. </w:t>
      </w:r>
      <w:r w:rsidR="001165A1">
        <w:rPr>
          <w:sz w:val="19"/>
          <w:szCs w:val="19"/>
        </w:rPr>
        <w:t>Company</w:t>
      </w:r>
      <w:r w:rsidRPr="00947E6E">
        <w:rPr>
          <w:sz w:val="19"/>
          <w:szCs w:val="19"/>
        </w:rPr>
        <w:t xml:space="preserve"> understands and agrees that if </w:t>
      </w:r>
      <w:r w:rsidR="001165A1">
        <w:rPr>
          <w:sz w:val="19"/>
          <w:szCs w:val="19"/>
        </w:rPr>
        <w:t>Company</w:t>
      </w:r>
      <w:r w:rsidRPr="00947E6E">
        <w:rPr>
          <w:sz w:val="19"/>
          <w:szCs w:val="19"/>
        </w:rPr>
        <w:t xml:space="preserve"> fails to comply with the Certified Small Business Vendor Subcontracting Requirements of the RFP, such noncompliance shall be a default of the Agreement, and such default shall be considered a material breach of the Agreement. </w:t>
      </w:r>
      <w:r w:rsidR="003C23A9">
        <w:rPr>
          <w:sz w:val="19"/>
          <w:szCs w:val="19"/>
        </w:rPr>
        <w:t>Memorial</w:t>
      </w:r>
      <w:r w:rsidRPr="00947E6E">
        <w:rPr>
          <w:sz w:val="19"/>
          <w:szCs w:val="19"/>
        </w:rPr>
        <w:t xml:space="preserve"> and </w:t>
      </w:r>
      <w:r w:rsidR="001165A1">
        <w:rPr>
          <w:sz w:val="19"/>
          <w:szCs w:val="19"/>
        </w:rPr>
        <w:t>Company</w:t>
      </w:r>
      <w:r w:rsidRPr="00947E6E">
        <w:rPr>
          <w:sz w:val="19"/>
          <w:szCs w:val="19"/>
        </w:rPr>
        <w:t xml:space="preserve"> agree that if the actual total Certified Small Business Subcontractor participation percentage (“</w:t>
      </w:r>
      <w:r w:rsidRPr="0034507C">
        <w:rPr>
          <w:sz w:val="19"/>
          <w:szCs w:val="19"/>
          <w:u w:val="single"/>
        </w:rPr>
        <w:t>Certified Small Business Vendor Subcontracting Participation Percentage</w:t>
      </w:r>
      <w:r w:rsidRPr="00947E6E">
        <w:rPr>
          <w:sz w:val="19"/>
          <w:szCs w:val="19"/>
        </w:rPr>
        <w:t>”) is less than the Utilization Percentage set forth in the RFP Summary Page (“</w:t>
      </w:r>
      <w:r w:rsidRPr="0034507C">
        <w:rPr>
          <w:sz w:val="19"/>
          <w:szCs w:val="19"/>
          <w:u w:val="single"/>
        </w:rPr>
        <w:t>Non-Compliant Percentage</w:t>
      </w:r>
      <w:r w:rsidRPr="00947E6E">
        <w:rPr>
          <w:sz w:val="19"/>
          <w:szCs w:val="19"/>
        </w:rPr>
        <w:t xml:space="preserve">”), the actual damages for the non-compliance of the Certified Small Business Vendor Subcontracting Requirements will be impossible to determine. Accordingly, </w:t>
      </w:r>
      <w:r w:rsidR="001165A1">
        <w:rPr>
          <w:sz w:val="19"/>
          <w:szCs w:val="19"/>
        </w:rPr>
        <w:t>Company</w:t>
      </w:r>
      <w:r w:rsidRPr="00947E6E">
        <w:rPr>
          <w:sz w:val="19"/>
          <w:szCs w:val="19"/>
        </w:rPr>
        <w:t xml:space="preserve"> shall pay to </w:t>
      </w:r>
      <w:r w:rsidR="003C23A9">
        <w:rPr>
          <w:sz w:val="19"/>
          <w:szCs w:val="19"/>
        </w:rPr>
        <w:t>Memorial</w:t>
      </w:r>
      <w:r w:rsidRPr="00947E6E">
        <w:rPr>
          <w:sz w:val="19"/>
          <w:szCs w:val="19"/>
        </w:rPr>
        <w:t xml:space="preserve"> an amount equal to the Non-Compliant Percentage (the difference of the Utilization Percentage and the Certified Small Business Vendor Subcontracting Participation Percentage) of the aggregate cost of the Agreement, as fixed, agreed, and liquidated damages, which shall be deducted from the next and/or final payment(s) due to </w:t>
      </w:r>
      <w:r w:rsidR="001165A1">
        <w:rPr>
          <w:sz w:val="19"/>
          <w:szCs w:val="19"/>
        </w:rPr>
        <w:t>Company</w:t>
      </w:r>
      <w:r w:rsidRPr="00947E6E">
        <w:rPr>
          <w:sz w:val="19"/>
          <w:szCs w:val="19"/>
        </w:rPr>
        <w:t xml:space="preserve"> by </w:t>
      </w:r>
      <w:r w:rsidR="003C23A9">
        <w:rPr>
          <w:sz w:val="19"/>
          <w:szCs w:val="19"/>
        </w:rPr>
        <w:t>Memorial</w:t>
      </w:r>
      <w:r w:rsidRPr="00947E6E">
        <w:rPr>
          <w:sz w:val="19"/>
          <w:szCs w:val="19"/>
        </w:rPr>
        <w:t xml:space="preserve">. Both </w:t>
      </w:r>
      <w:r w:rsidR="003C23A9">
        <w:rPr>
          <w:sz w:val="19"/>
          <w:szCs w:val="19"/>
        </w:rPr>
        <w:t>Memorial</w:t>
      </w:r>
      <w:r w:rsidRPr="00947E6E">
        <w:rPr>
          <w:sz w:val="19"/>
          <w:szCs w:val="19"/>
        </w:rPr>
        <w:t xml:space="preserve"> and </w:t>
      </w:r>
      <w:r w:rsidR="001165A1">
        <w:rPr>
          <w:sz w:val="19"/>
          <w:szCs w:val="19"/>
        </w:rPr>
        <w:t>Company</w:t>
      </w:r>
      <w:r w:rsidRPr="00947E6E">
        <w:rPr>
          <w:sz w:val="19"/>
          <w:szCs w:val="19"/>
        </w:rPr>
        <w:t xml:space="preserve"> agree that such liquidated damages are not a penalty and bear a reasonable relationship, and are not plainly nor grossly disproportionate, to the probable loss likely to be incurred in connection with not meeting the Certified Small Business Vendor Subcontracting Requirements. Both </w:t>
      </w:r>
      <w:r w:rsidR="003C23A9">
        <w:rPr>
          <w:sz w:val="19"/>
          <w:szCs w:val="19"/>
        </w:rPr>
        <w:t>Memorial</w:t>
      </w:r>
      <w:r w:rsidRPr="00947E6E">
        <w:rPr>
          <w:sz w:val="19"/>
          <w:szCs w:val="19"/>
        </w:rPr>
        <w:t xml:space="preserve"> and </w:t>
      </w:r>
      <w:r w:rsidR="001165A1">
        <w:rPr>
          <w:sz w:val="19"/>
          <w:szCs w:val="19"/>
        </w:rPr>
        <w:t>Company</w:t>
      </w:r>
      <w:r w:rsidRPr="00947E6E">
        <w:rPr>
          <w:sz w:val="19"/>
          <w:szCs w:val="19"/>
        </w:rPr>
        <w:t xml:space="preserve"> understand and agree that this liquidated damage clause is only applicable to breaches pertaining to not meeting the Certified Small Business Vendor Subcontracting Requirements and shall be the sole and exclusive remedy for such breaches pertaining to the Certified Small Business </w:t>
      </w:r>
      <w:r w:rsidRPr="00947E6E">
        <w:rPr>
          <w:sz w:val="19"/>
          <w:szCs w:val="19"/>
        </w:rPr>
        <w:lastRenderedPageBreak/>
        <w:t xml:space="preserve">Vendor Subcontracting Requirements. </w:t>
      </w:r>
      <w:r w:rsidR="001165A1">
        <w:rPr>
          <w:sz w:val="19"/>
          <w:szCs w:val="19"/>
        </w:rPr>
        <w:t>Company</w:t>
      </w:r>
      <w:r w:rsidRPr="00947E6E">
        <w:rPr>
          <w:sz w:val="19"/>
          <w:szCs w:val="19"/>
        </w:rPr>
        <w:t xml:space="preserve"> further understands and agrees that such liquidated damages do not preclude nor limit </w:t>
      </w:r>
      <w:r w:rsidR="003C23A9">
        <w:rPr>
          <w:sz w:val="19"/>
          <w:szCs w:val="19"/>
        </w:rPr>
        <w:t>Memorial</w:t>
      </w:r>
      <w:r w:rsidRPr="00947E6E">
        <w:rPr>
          <w:sz w:val="19"/>
          <w:szCs w:val="19"/>
        </w:rPr>
        <w:t xml:space="preserve"> from any other rights, remedies, or damages available to it at law or in equity for any other default or breach of the Agreement.</w:t>
      </w:r>
      <w:bookmarkEnd w:id="76"/>
    </w:p>
    <w:p w14:paraId="12185BA0" w14:textId="787F1C2E" w:rsidR="00947E6E" w:rsidRPr="00947E6E" w:rsidRDefault="00D25584" w:rsidP="00947E6E">
      <w:pPr>
        <w:pStyle w:val="ListParagraph"/>
        <w:numPr>
          <w:ilvl w:val="2"/>
          <w:numId w:val="13"/>
        </w:numPr>
        <w:spacing w:after="120"/>
        <w:contextualSpacing w:val="0"/>
        <w:rPr>
          <w:sz w:val="19"/>
          <w:szCs w:val="19"/>
        </w:rPr>
      </w:pPr>
      <w:r w:rsidRPr="00947E6E">
        <w:rPr>
          <w:sz w:val="19"/>
          <w:szCs w:val="19"/>
          <w:u w:val="single"/>
        </w:rPr>
        <w:t>Good-Faith Efforts</w:t>
      </w:r>
      <w:r w:rsidRPr="00947E6E">
        <w:rPr>
          <w:sz w:val="19"/>
          <w:szCs w:val="19"/>
        </w:rPr>
        <w:t xml:space="preserve">. Notwithstanding the foregoing, to the extent that </w:t>
      </w:r>
      <w:r w:rsidR="001165A1">
        <w:rPr>
          <w:sz w:val="19"/>
          <w:szCs w:val="19"/>
        </w:rPr>
        <w:t>Company</w:t>
      </w:r>
      <w:r w:rsidRPr="00947E6E">
        <w:rPr>
          <w:sz w:val="19"/>
          <w:szCs w:val="19"/>
        </w:rPr>
        <w:t xml:space="preserve"> is unable to meet the Certified Small Business Vendor Subcontracting Requirements of the RFP, </w:t>
      </w:r>
      <w:r w:rsidR="003C23A9">
        <w:rPr>
          <w:sz w:val="19"/>
          <w:szCs w:val="19"/>
        </w:rPr>
        <w:t>Memorial</w:t>
      </w:r>
      <w:r w:rsidRPr="00947E6E">
        <w:rPr>
          <w:sz w:val="19"/>
          <w:szCs w:val="19"/>
        </w:rPr>
        <w:t xml:space="preserve"> may, upon </w:t>
      </w:r>
      <w:r w:rsidR="001165A1">
        <w:rPr>
          <w:sz w:val="19"/>
          <w:szCs w:val="19"/>
        </w:rPr>
        <w:t>Company</w:t>
      </w:r>
      <w:r w:rsidRPr="00947E6E">
        <w:rPr>
          <w:sz w:val="19"/>
          <w:szCs w:val="19"/>
        </w:rPr>
        <w:t xml:space="preserve">’s demonstration of “good-faith efforts” in complying with such Certified Small Business Vendor Subcontracting Requirements, waive the Certified Small Business Vendor Subcontracting Requirements in whole or part. The decision of whether </w:t>
      </w:r>
      <w:r w:rsidR="001165A1">
        <w:rPr>
          <w:sz w:val="19"/>
          <w:szCs w:val="19"/>
        </w:rPr>
        <w:t>Company</w:t>
      </w:r>
      <w:r w:rsidRPr="00947E6E">
        <w:rPr>
          <w:sz w:val="19"/>
          <w:szCs w:val="19"/>
        </w:rPr>
        <w:t xml:space="preserve"> has demonstrated and met the good-faith effort standard, as well as whether the Certified Small Business Vendor Subcontracting Requirements will be waived (even if the good-faith effort standard is met), is at the sole and absolute discretion of </w:t>
      </w:r>
      <w:r w:rsidR="003C23A9">
        <w:rPr>
          <w:sz w:val="19"/>
          <w:szCs w:val="19"/>
        </w:rPr>
        <w:t>Memorial</w:t>
      </w:r>
      <w:r w:rsidRPr="00947E6E">
        <w:rPr>
          <w:sz w:val="19"/>
          <w:szCs w:val="19"/>
        </w:rPr>
        <w:t>.</w:t>
      </w:r>
    </w:p>
    <w:p w14:paraId="32069AB1" w14:textId="35BD0B17"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Independent Contractor</w:t>
      </w:r>
      <w:r w:rsidRPr="00947E6E">
        <w:rPr>
          <w:sz w:val="19"/>
          <w:szCs w:val="19"/>
        </w:rPr>
        <w:t xml:space="preserve">. It is expressly acknowledged by the Parties hereto that </w:t>
      </w:r>
      <w:r w:rsidR="001165A1">
        <w:rPr>
          <w:sz w:val="19"/>
          <w:szCs w:val="19"/>
        </w:rPr>
        <w:t>Company</w:t>
      </w:r>
      <w:r w:rsidRPr="00947E6E">
        <w:rPr>
          <w:sz w:val="19"/>
          <w:szCs w:val="19"/>
        </w:rPr>
        <w:t xml:space="preserve"> is an independent contractor, and nothing contained in this Agreement will be deemed or construed to create a partnership or joint venture between </w:t>
      </w:r>
      <w:r w:rsidR="003C23A9">
        <w:rPr>
          <w:sz w:val="19"/>
          <w:szCs w:val="19"/>
        </w:rPr>
        <w:t>Memorial</w:t>
      </w:r>
      <w:r w:rsidRPr="00947E6E">
        <w:rPr>
          <w:sz w:val="19"/>
          <w:szCs w:val="19"/>
        </w:rPr>
        <w:t xml:space="preserve"> and </w:t>
      </w:r>
      <w:r w:rsidR="001165A1">
        <w:rPr>
          <w:sz w:val="19"/>
          <w:szCs w:val="19"/>
        </w:rPr>
        <w:t>Company</w:t>
      </w:r>
      <w:r w:rsidRPr="00947E6E">
        <w:rPr>
          <w:sz w:val="19"/>
          <w:szCs w:val="19"/>
        </w:rPr>
        <w:t xml:space="preserve"> or any other relationship between the Parties. Additionally, nothing in this Agreement is intended nor shall be construed to create an employer/employee relationship, or to allow </w:t>
      </w:r>
      <w:r w:rsidR="003C23A9">
        <w:rPr>
          <w:sz w:val="19"/>
          <w:szCs w:val="19"/>
        </w:rPr>
        <w:t>Memorial</w:t>
      </w:r>
      <w:r w:rsidRPr="00947E6E">
        <w:rPr>
          <w:sz w:val="19"/>
          <w:szCs w:val="19"/>
        </w:rPr>
        <w:t xml:space="preserve">, or its agents, representative, or employees, to exercise control or direction over the manner or method by which </w:t>
      </w:r>
      <w:r w:rsidR="001165A1">
        <w:rPr>
          <w:sz w:val="19"/>
          <w:szCs w:val="19"/>
        </w:rPr>
        <w:t>Company</w:t>
      </w:r>
      <w:r w:rsidRPr="00947E6E">
        <w:rPr>
          <w:sz w:val="19"/>
          <w:szCs w:val="19"/>
        </w:rPr>
        <w:t xml:space="preserve"> performs any services which are the subject of this Agreement.</w:t>
      </w:r>
    </w:p>
    <w:p w14:paraId="6CD48D3C" w14:textId="1EBBE293"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Assignment and Subcontracts</w:t>
      </w:r>
      <w:r w:rsidRPr="00947E6E">
        <w:rPr>
          <w:sz w:val="19"/>
          <w:szCs w:val="19"/>
        </w:rPr>
        <w:t xml:space="preserve">. </w:t>
      </w:r>
      <w:r w:rsidR="001165A1">
        <w:rPr>
          <w:sz w:val="19"/>
          <w:szCs w:val="19"/>
        </w:rPr>
        <w:t>Company</w:t>
      </w:r>
      <w:r w:rsidRPr="00947E6E">
        <w:rPr>
          <w:sz w:val="19"/>
          <w:szCs w:val="19"/>
        </w:rPr>
        <w:t xml:space="preserve"> agrees not to enter into subcontracts, or assign, transfer, sublet, or otherwise dispose of </w:t>
      </w:r>
      <w:r w:rsidR="001165A1">
        <w:rPr>
          <w:sz w:val="19"/>
          <w:szCs w:val="19"/>
        </w:rPr>
        <w:t>Company</w:t>
      </w:r>
      <w:r w:rsidRPr="00947E6E">
        <w:rPr>
          <w:sz w:val="19"/>
          <w:szCs w:val="19"/>
        </w:rPr>
        <w:t xml:space="preserve">’s obligations under this Agreement or any or all of its right, title, or interest herein without </w:t>
      </w:r>
      <w:r w:rsidR="003C23A9">
        <w:rPr>
          <w:sz w:val="19"/>
          <w:szCs w:val="19"/>
        </w:rPr>
        <w:t>Memorial</w:t>
      </w:r>
      <w:r w:rsidRPr="00947E6E">
        <w:rPr>
          <w:sz w:val="19"/>
          <w:szCs w:val="19"/>
        </w:rPr>
        <w:t xml:space="preserve">’s prior written consent. Any such assignment without the prior written consent of </w:t>
      </w:r>
      <w:r w:rsidR="003C23A9">
        <w:rPr>
          <w:sz w:val="19"/>
          <w:szCs w:val="19"/>
        </w:rPr>
        <w:t>Memorial</w:t>
      </w:r>
      <w:r w:rsidRPr="00947E6E">
        <w:rPr>
          <w:sz w:val="19"/>
          <w:szCs w:val="19"/>
        </w:rPr>
        <w:t xml:space="preserve"> shall be void ab initio. </w:t>
      </w:r>
      <w:r w:rsidR="003C23A9">
        <w:rPr>
          <w:sz w:val="19"/>
          <w:szCs w:val="19"/>
        </w:rPr>
        <w:t>Memorial</w:t>
      </w:r>
      <w:r w:rsidRPr="00947E6E">
        <w:rPr>
          <w:sz w:val="19"/>
          <w:szCs w:val="19"/>
        </w:rPr>
        <w:t xml:space="preserve"> may assign this Agreement and its rights hereunder to any successor or entity owning or operating </w:t>
      </w:r>
      <w:r w:rsidR="003C23A9">
        <w:rPr>
          <w:sz w:val="19"/>
          <w:szCs w:val="19"/>
        </w:rPr>
        <w:t>Memorial</w:t>
      </w:r>
      <w:r w:rsidRPr="00947E6E">
        <w:rPr>
          <w:sz w:val="19"/>
          <w:szCs w:val="19"/>
        </w:rPr>
        <w:t xml:space="preserve">, to a </w:t>
      </w:r>
      <w:r w:rsidR="00433C3A" w:rsidRPr="00947E6E">
        <w:rPr>
          <w:sz w:val="19"/>
          <w:szCs w:val="19"/>
        </w:rPr>
        <w:t>wholly owned</w:t>
      </w:r>
      <w:r w:rsidRPr="00947E6E">
        <w:rPr>
          <w:sz w:val="19"/>
          <w:szCs w:val="19"/>
        </w:rPr>
        <w:t xml:space="preserve"> subsidiary of </w:t>
      </w:r>
      <w:r w:rsidR="003C23A9">
        <w:rPr>
          <w:sz w:val="19"/>
          <w:szCs w:val="19"/>
        </w:rPr>
        <w:t>Memorial</w:t>
      </w:r>
      <w:r w:rsidRPr="00947E6E">
        <w:rPr>
          <w:sz w:val="19"/>
          <w:szCs w:val="19"/>
        </w:rPr>
        <w:t xml:space="preserve">, to any entity in which </w:t>
      </w:r>
      <w:r w:rsidR="003C23A9">
        <w:rPr>
          <w:sz w:val="19"/>
          <w:szCs w:val="19"/>
        </w:rPr>
        <w:t>Memorial</w:t>
      </w:r>
      <w:r w:rsidRPr="00947E6E">
        <w:rPr>
          <w:sz w:val="19"/>
          <w:szCs w:val="19"/>
        </w:rPr>
        <w:t xml:space="preserve"> has an ownership interest, or to an entity which acquires substantially all of its assets. If </w:t>
      </w:r>
      <w:r w:rsidR="001165A1">
        <w:rPr>
          <w:sz w:val="19"/>
          <w:szCs w:val="19"/>
        </w:rPr>
        <w:t>Company</w:t>
      </w:r>
      <w:r w:rsidRPr="00947E6E">
        <w:rPr>
          <w:sz w:val="19"/>
          <w:szCs w:val="19"/>
        </w:rPr>
        <w:t xml:space="preserve"> receives </w:t>
      </w:r>
      <w:r w:rsidR="003C23A9">
        <w:rPr>
          <w:sz w:val="19"/>
          <w:szCs w:val="19"/>
        </w:rPr>
        <w:t>Memorial</w:t>
      </w:r>
      <w:r w:rsidRPr="00947E6E">
        <w:rPr>
          <w:sz w:val="19"/>
          <w:szCs w:val="19"/>
        </w:rPr>
        <w:t xml:space="preserve">’s prior written consent to subcontract, assign, transfer, convey, or sublet any provisions of the Agreement, then </w:t>
      </w:r>
      <w:r w:rsidR="001165A1">
        <w:rPr>
          <w:sz w:val="19"/>
          <w:szCs w:val="19"/>
        </w:rPr>
        <w:t>Company</w:t>
      </w:r>
      <w:r w:rsidRPr="00947E6E">
        <w:rPr>
          <w:sz w:val="19"/>
          <w:szCs w:val="19"/>
        </w:rPr>
        <w:t xml:space="preserve"> shall provide </w:t>
      </w:r>
      <w:r w:rsidR="003C23A9">
        <w:rPr>
          <w:sz w:val="19"/>
          <w:szCs w:val="19"/>
        </w:rPr>
        <w:t>Memorial</w:t>
      </w:r>
      <w:r w:rsidRPr="00947E6E">
        <w:rPr>
          <w:sz w:val="19"/>
          <w:szCs w:val="19"/>
        </w:rPr>
        <w:t xml:space="preserve"> with a list of all subcontractors and/or agents who are or will be utilized in the performance of services under this Agreement. </w:t>
      </w:r>
      <w:r w:rsidR="001165A1">
        <w:rPr>
          <w:sz w:val="19"/>
          <w:szCs w:val="19"/>
        </w:rPr>
        <w:t>Company</w:t>
      </w:r>
      <w:r w:rsidRPr="00947E6E">
        <w:rPr>
          <w:sz w:val="19"/>
          <w:szCs w:val="19"/>
        </w:rPr>
        <w:t xml:space="preserve"> shall also provide to </w:t>
      </w:r>
      <w:r w:rsidR="003C23A9">
        <w:rPr>
          <w:sz w:val="19"/>
          <w:szCs w:val="19"/>
        </w:rPr>
        <w:t>Memorial</w:t>
      </w:r>
      <w:r w:rsidRPr="00947E6E">
        <w:rPr>
          <w:sz w:val="19"/>
          <w:szCs w:val="19"/>
        </w:rPr>
        <w:t xml:space="preserve"> frequent, continuous, and current updates on any status change regarding any title, right, interest, or issue regarding any services, duties, or obligations arising from this Agreement. Except as otherwise expressly provided in this Agreement, all covenants, conditions and provisions of this Agreement shall be binding upon and shall inure to the </w:t>
      </w:r>
      <w:r w:rsidRPr="00947E6E">
        <w:rPr>
          <w:sz w:val="19"/>
          <w:szCs w:val="19"/>
        </w:rPr>
        <w:t>benefit of the Parties hereto and their permitted and respective heirs, legal representatives, successors and assigns.</w:t>
      </w:r>
    </w:p>
    <w:p w14:paraId="7E8CB304" w14:textId="4ED4272E"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Sovereign Immunity</w:t>
      </w:r>
      <w:r w:rsidRPr="00947E6E">
        <w:rPr>
          <w:sz w:val="19"/>
          <w:szCs w:val="19"/>
        </w:rPr>
        <w:t xml:space="preserve">. Notwithstanding any contrary provision of the Agreement, the Parties acknowledge that </w:t>
      </w:r>
      <w:r w:rsidR="003C23A9">
        <w:rPr>
          <w:sz w:val="19"/>
          <w:szCs w:val="19"/>
        </w:rPr>
        <w:t>Memorial</w:t>
      </w:r>
      <w:r w:rsidRPr="00947E6E">
        <w:rPr>
          <w:sz w:val="19"/>
          <w:szCs w:val="19"/>
        </w:rPr>
        <w:t xml:space="preserve">, as a special taxing district of the State of Florida, enjoys the benefits of sovereign immunity, and nothing contained in the Agreement shall be construed as a waiver or limitation of </w:t>
      </w:r>
      <w:r w:rsidR="003C23A9">
        <w:rPr>
          <w:sz w:val="19"/>
          <w:szCs w:val="19"/>
        </w:rPr>
        <w:t>Memorial</w:t>
      </w:r>
      <w:r w:rsidRPr="00947E6E">
        <w:rPr>
          <w:sz w:val="19"/>
          <w:szCs w:val="19"/>
        </w:rPr>
        <w:t xml:space="preserve">’s sovereign immunity. Whether such liability </w:t>
      </w:r>
      <w:proofErr w:type="gramStart"/>
      <w:r w:rsidRPr="00947E6E">
        <w:rPr>
          <w:sz w:val="19"/>
          <w:szCs w:val="19"/>
        </w:rPr>
        <w:t>be</w:t>
      </w:r>
      <w:proofErr w:type="gramEnd"/>
      <w:r w:rsidRPr="00947E6E">
        <w:rPr>
          <w:sz w:val="19"/>
          <w:szCs w:val="19"/>
        </w:rPr>
        <w:t xml:space="preserve"> in contract, tort, or other theory of liability, </w:t>
      </w:r>
      <w:r w:rsidR="003C23A9">
        <w:rPr>
          <w:sz w:val="19"/>
          <w:szCs w:val="19"/>
        </w:rPr>
        <w:t>Memorial</w:t>
      </w:r>
      <w:r w:rsidRPr="00947E6E">
        <w:rPr>
          <w:sz w:val="19"/>
          <w:szCs w:val="19"/>
        </w:rPr>
        <w:t xml:space="preserve">’s liability shall not be more than the limits established in § 768.28, Florida Statutes. All terms and provisions in the Agreement, or any disagreement or dispute concerning it, shall be construed or resolved so as to ensure </w:t>
      </w:r>
      <w:r w:rsidR="003C23A9">
        <w:rPr>
          <w:sz w:val="19"/>
          <w:szCs w:val="19"/>
        </w:rPr>
        <w:t>Memorial</w:t>
      </w:r>
      <w:r w:rsidRPr="00947E6E">
        <w:rPr>
          <w:sz w:val="19"/>
          <w:szCs w:val="19"/>
        </w:rPr>
        <w:t xml:space="preserve"> of the limitation on liability provided to political subdivisions of Florida under § 768.28, Florida Statutes, as amended. Nothing in the Agreement shall be construed to require </w:t>
      </w:r>
      <w:r w:rsidR="003C23A9">
        <w:rPr>
          <w:sz w:val="19"/>
          <w:szCs w:val="19"/>
        </w:rPr>
        <w:t>Memorial</w:t>
      </w:r>
      <w:r w:rsidRPr="00947E6E">
        <w:rPr>
          <w:sz w:val="19"/>
          <w:szCs w:val="19"/>
        </w:rPr>
        <w:t xml:space="preserve"> to indemnify </w:t>
      </w:r>
      <w:r w:rsidR="001165A1">
        <w:rPr>
          <w:sz w:val="19"/>
          <w:szCs w:val="19"/>
        </w:rPr>
        <w:t>Company</w:t>
      </w:r>
      <w:r w:rsidRPr="00947E6E">
        <w:rPr>
          <w:sz w:val="19"/>
          <w:szCs w:val="19"/>
        </w:rPr>
        <w:t xml:space="preserve"> or insure </w:t>
      </w:r>
      <w:r w:rsidR="001165A1">
        <w:rPr>
          <w:sz w:val="19"/>
          <w:szCs w:val="19"/>
        </w:rPr>
        <w:t>Company</w:t>
      </w:r>
      <w:r w:rsidRPr="00947E6E">
        <w:rPr>
          <w:sz w:val="19"/>
          <w:szCs w:val="19"/>
        </w:rPr>
        <w:t xml:space="preserve"> for its negligence or to assume any liability for </w:t>
      </w:r>
      <w:r w:rsidR="001165A1">
        <w:rPr>
          <w:sz w:val="19"/>
          <w:szCs w:val="19"/>
        </w:rPr>
        <w:t>Company</w:t>
      </w:r>
      <w:r w:rsidRPr="00947E6E">
        <w:rPr>
          <w:sz w:val="19"/>
          <w:szCs w:val="19"/>
        </w:rPr>
        <w:t xml:space="preserve">’s negligence. Any provision in the Agreement that requires </w:t>
      </w:r>
      <w:r w:rsidR="003C23A9">
        <w:rPr>
          <w:sz w:val="19"/>
          <w:szCs w:val="19"/>
        </w:rPr>
        <w:t>Memorial</w:t>
      </w:r>
      <w:r w:rsidRPr="00947E6E">
        <w:rPr>
          <w:sz w:val="19"/>
          <w:szCs w:val="19"/>
        </w:rPr>
        <w:t xml:space="preserve"> to indemnify, hold harmless, or defend </w:t>
      </w:r>
      <w:r w:rsidR="001165A1">
        <w:rPr>
          <w:sz w:val="19"/>
          <w:szCs w:val="19"/>
        </w:rPr>
        <w:t>Company</w:t>
      </w:r>
      <w:r w:rsidRPr="00947E6E">
        <w:rPr>
          <w:sz w:val="19"/>
          <w:szCs w:val="19"/>
        </w:rPr>
        <w:t xml:space="preserve"> from liability for any other reason shall not alter </w:t>
      </w:r>
      <w:r w:rsidR="003C23A9">
        <w:rPr>
          <w:sz w:val="19"/>
          <w:szCs w:val="19"/>
        </w:rPr>
        <w:t>Memorial</w:t>
      </w:r>
      <w:r w:rsidRPr="00947E6E">
        <w:rPr>
          <w:sz w:val="19"/>
          <w:szCs w:val="19"/>
        </w:rPr>
        <w:t xml:space="preserve">’s waiver of sovereign immunity nor extend </w:t>
      </w:r>
      <w:r w:rsidR="003C23A9">
        <w:rPr>
          <w:sz w:val="19"/>
          <w:szCs w:val="19"/>
        </w:rPr>
        <w:t>Memorial</w:t>
      </w:r>
      <w:r w:rsidRPr="00947E6E">
        <w:rPr>
          <w:sz w:val="19"/>
          <w:szCs w:val="19"/>
        </w:rPr>
        <w:t>’s liability beyond the limits established in § 768.28, Florida Statutes, as amended.</w:t>
      </w:r>
    </w:p>
    <w:p w14:paraId="59A0F163" w14:textId="00F05498"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Governing Law, Jurisdiction, and Venue</w:t>
      </w:r>
      <w:r w:rsidRPr="00947E6E">
        <w:rPr>
          <w:sz w:val="19"/>
          <w:szCs w:val="19"/>
        </w:rPr>
        <w:t xml:space="preserve">. This Agreement has been executed and delivered in, and shall be interpreted, governed, construed, and enforced pursuant to and in accordance with the laws of the State of Florida without giving effect to conflict of laws principles. The Parties agree that the sole and exclusive venue for any litigation, mediation, special proceeding, or other proceeding as between the Parties that may be brought or that arises out of or in connection with or by reason of this Agreement shall be Broward County, Florida. </w:t>
      </w:r>
      <w:r w:rsidR="001165A1">
        <w:rPr>
          <w:sz w:val="19"/>
          <w:szCs w:val="19"/>
        </w:rPr>
        <w:t>Company</w:t>
      </w:r>
      <w:r w:rsidRPr="00947E6E">
        <w:rPr>
          <w:sz w:val="19"/>
          <w:szCs w:val="19"/>
        </w:rPr>
        <w:t xml:space="preserve"> hereby agrees to waive any </w:t>
      </w:r>
      <w:proofErr w:type="gramStart"/>
      <w:r w:rsidRPr="00947E6E">
        <w:rPr>
          <w:sz w:val="19"/>
          <w:szCs w:val="19"/>
        </w:rPr>
        <w:t>jurisdictional</w:t>
      </w:r>
      <w:proofErr w:type="gramEnd"/>
      <w:r w:rsidRPr="00947E6E">
        <w:rPr>
          <w:sz w:val="19"/>
          <w:szCs w:val="19"/>
        </w:rPr>
        <w:t>, venue, or inconvenient forum objections to the federal and state courts sitting and with jurisdiction in Broward County.</w:t>
      </w:r>
    </w:p>
    <w:p w14:paraId="2F7C2031" w14:textId="57FBED73"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Attorney’s Fees</w:t>
      </w:r>
      <w:r w:rsidRPr="00947E6E">
        <w:rPr>
          <w:sz w:val="19"/>
          <w:szCs w:val="19"/>
        </w:rPr>
        <w:t xml:space="preserve">. In connection with any litigation, mediation, special proceeding, or other proceeding arising out of this Agreement, the prevailing Party shall be entitled to recover its costs and reasonable attorney’s fees through and including any appeals and any post-judgment proceedings. Notwithstanding the foregoing, </w:t>
      </w:r>
      <w:r w:rsidR="003C23A9">
        <w:rPr>
          <w:sz w:val="19"/>
          <w:szCs w:val="19"/>
        </w:rPr>
        <w:t>Memorial</w:t>
      </w:r>
      <w:r w:rsidRPr="00947E6E">
        <w:rPr>
          <w:sz w:val="19"/>
          <w:szCs w:val="19"/>
        </w:rPr>
        <w:t xml:space="preserve">’s liability for any costs and reasonable attorney’s fees, however, shall not alter or waive </w:t>
      </w:r>
      <w:r w:rsidR="003C23A9">
        <w:rPr>
          <w:sz w:val="19"/>
          <w:szCs w:val="19"/>
        </w:rPr>
        <w:t>Memorial</w:t>
      </w:r>
      <w:r w:rsidRPr="00947E6E">
        <w:rPr>
          <w:sz w:val="19"/>
          <w:szCs w:val="19"/>
        </w:rPr>
        <w:t xml:space="preserve">’s sovereign immunity or extend </w:t>
      </w:r>
      <w:r w:rsidR="003C23A9">
        <w:rPr>
          <w:sz w:val="19"/>
          <w:szCs w:val="19"/>
        </w:rPr>
        <w:t>Memorial</w:t>
      </w:r>
      <w:r w:rsidRPr="00947E6E">
        <w:rPr>
          <w:sz w:val="19"/>
          <w:szCs w:val="19"/>
        </w:rPr>
        <w:t>’s liability beyond the limits established in § 768.28, Florida Statutes, as amended.</w:t>
      </w:r>
    </w:p>
    <w:p w14:paraId="18EA8C1F" w14:textId="651A6AB3"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Convicted Vendor List</w:t>
      </w:r>
      <w:r w:rsidRPr="00947E6E">
        <w:rPr>
          <w:sz w:val="19"/>
          <w:szCs w:val="19"/>
        </w:rPr>
        <w:t xml:space="preserve">. If </w:t>
      </w:r>
      <w:r w:rsidR="001165A1">
        <w:rPr>
          <w:sz w:val="19"/>
          <w:szCs w:val="19"/>
        </w:rPr>
        <w:t>Company</w:t>
      </w:r>
      <w:r w:rsidRPr="00947E6E">
        <w:rPr>
          <w:sz w:val="19"/>
          <w:szCs w:val="19"/>
        </w:rPr>
        <w:t xml:space="preserve"> has been placed on the convicted vendor list following a conviction for a public entity crime, as defined in § 287.133, Florida Statutes, </w:t>
      </w:r>
      <w:r w:rsidR="001165A1">
        <w:rPr>
          <w:sz w:val="19"/>
          <w:szCs w:val="19"/>
        </w:rPr>
        <w:t>Company</w:t>
      </w:r>
      <w:r w:rsidRPr="00947E6E">
        <w:rPr>
          <w:sz w:val="19"/>
          <w:szCs w:val="19"/>
        </w:rPr>
        <w:t xml:space="preserve"> may not contract with </w:t>
      </w:r>
      <w:r w:rsidR="003C23A9">
        <w:rPr>
          <w:sz w:val="19"/>
          <w:szCs w:val="19"/>
        </w:rPr>
        <w:t>Memorial</w:t>
      </w:r>
      <w:r w:rsidRPr="00947E6E">
        <w:rPr>
          <w:sz w:val="19"/>
          <w:szCs w:val="19"/>
        </w:rPr>
        <w:t xml:space="preserve"> (1) to provide any goods or services; (2) for the construction or repair of a building or other public work; or (3) for leases of real property. Further, if </w:t>
      </w:r>
      <w:r w:rsidR="001165A1">
        <w:rPr>
          <w:sz w:val="19"/>
          <w:szCs w:val="19"/>
        </w:rPr>
        <w:t>Company</w:t>
      </w:r>
      <w:r w:rsidRPr="00947E6E">
        <w:rPr>
          <w:sz w:val="19"/>
          <w:szCs w:val="19"/>
        </w:rPr>
        <w:t xml:space="preserve"> has been placed on the </w:t>
      </w:r>
      <w:r w:rsidRPr="00947E6E">
        <w:rPr>
          <w:sz w:val="19"/>
          <w:szCs w:val="19"/>
        </w:rPr>
        <w:lastRenderedPageBreak/>
        <w:t xml:space="preserve">convicted vendor list following a conviction for a public entity crime, </w:t>
      </w:r>
      <w:r w:rsidR="001165A1">
        <w:rPr>
          <w:sz w:val="19"/>
          <w:szCs w:val="19"/>
        </w:rPr>
        <w:t>Company</w:t>
      </w:r>
      <w:r w:rsidRPr="00947E6E">
        <w:rPr>
          <w:sz w:val="19"/>
          <w:szCs w:val="19"/>
        </w:rPr>
        <w:t xml:space="preserve"> (i) may not perform work as a contractor, supplier, subcontractor, or consultant under any contract with </w:t>
      </w:r>
      <w:r w:rsidR="003C23A9">
        <w:rPr>
          <w:sz w:val="19"/>
          <w:szCs w:val="19"/>
        </w:rPr>
        <w:t>Memorial</w:t>
      </w:r>
      <w:r w:rsidRPr="00947E6E">
        <w:rPr>
          <w:sz w:val="19"/>
          <w:szCs w:val="19"/>
        </w:rPr>
        <w:t xml:space="preserve">, and (ii) may not transact any business with </w:t>
      </w:r>
      <w:r w:rsidR="003C23A9">
        <w:rPr>
          <w:sz w:val="19"/>
          <w:szCs w:val="19"/>
        </w:rPr>
        <w:t>Memorial</w:t>
      </w:r>
      <w:r w:rsidRPr="00947E6E">
        <w:rPr>
          <w:sz w:val="19"/>
          <w:szCs w:val="19"/>
        </w:rPr>
        <w:t xml:space="preserve"> in excess of the threshold amount provided in § 287.017, Florida Statutes, for CATEGORY TWO for a period of thirty-six (36) months following the date of being placed on the convicted vendor list.</w:t>
      </w:r>
    </w:p>
    <w:p w14:paraId="2E422010" w14:textId="0DF2D960"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Scrutinized Companies</w:t>
      </w:r>
      <w:r w:rsidRPr="00947E6E">
        <w:rPr>
          <w:sz w:val="19"/>
          <w:szCs w:val="19"/>
        </w:rPr>
        <w:t xml:space="preserve">. If it is found that </w:t>
      </w:r>
      <w:r w:rsidR="001165A1">
        <w:rPr>
          <w:sz w:val="19"/>
          <w:szCs w:val="19"/>
        </w:rPr>
        <w:t>Company</w:t>
      </w:r>
      <w:r w:rsidRPr="00947E6E">
        <w:rPr>
          <w:sz w:val="19"/>
          <w:szCs w:val="19"/>
        </w:rPr>
        <w:t xml:space="preserve"> has been placed on the Scrutinized Companies </w:t>
      </w:r>
      <w:r w:rsidR="00204200" w:rsidRPr="00204200">
        <w:rPr>
          <w:sz w:val="19"/>
          <w:szCs w:val="19"/>
        </w:rPr>
        <w:t>or Other Entities</w:t>
      </w:r>
      <w:r w:rsidR="00204200">
        <w:rPr>
          <w:sz w:val="19"/>
          <w:szCs w:val="19"/>
        </w:rPr>
        <w:t xml:space="preserve"> </w:t>
      </w:r>
      <w:r w:rsidRPr="00947E6E">
        <w:rPr>
          <w:sz w:val="19"/>
          <w:szCs w:val="19"/>
        </w:rPr>
        <w:t xml:space="preserve">that Boycott Israel List or is engaged in a boycott of Israel, or if the compensation provided to </w:t>
      </w:r>
      <w:r w:rsidR="001165A1">
        <w:rPr>
          <w:sz w:val="19"/>
          <w:szCs w:val="19"/>
        </w:rPr>
        <w:t>Company</w:t>
      </w:r>
      <w:r w:rsidRPr="00947E6E">
        <w:rPr>
          <w:sz w:val="19"/>
          <w:szCs w:val="19"/>
        </w:rPr>
        <w:t xml:space="preserve"> in this Agreement is in excess of One Million Dollars ($1,000,000.00) and it is found that </w:t>
      </w:r>
      <w:r w:rsidR="001165A1">
        <w:rPr>
          <w:sz w:val="19"/>
          <w:szCs w:val="19"/>
        </w:rPr>
        <w:t>Company</w:t>
      </w:r>
      <w:r w:rsidRPr="00947E6E">
        <w:rPr>
          <w:sz w:val="19"/>
          <w:szCs w:val="19"/>
        </w:rPr>
        <w:t xml:space="preserve"> has submitted any false certifications to </w:t>
      </w:r>
      <w:r w:rsidR="003C23A9">
        <w:rPr>
          <w:sz w:val="19"/>
          <w:szCs w:val="19"/>
        </w:rPr>
        <w:t>Memorial</w:t>
      </w:r>
      <w:r w:rsidRPr="00947E6E">
        <w:rPr>
          <w:sz w:val="19"/>
          <w:szCs w:val="19"/>
        </w:rPr>
        <w:t xml:space="preserve"> while submitting a bid or proposal or prior to entering into or renewing this Agreement, or if </w:t>
      </w:r>
      <w:r w:rsidR="001165A1">
        <w:rPr>
          <w:sz w:val="19"/>
          <w:szCs w:val="19"/>
        </w:rPr>
        <w:t>Company</w:t>
      </w:r>
      <w:r w:rsidRPr="00947E6E">
        <w:rPr>
          <w:sz w:val="19"/>
          <w:szCs w:val="19"/>
        </w:rPr>
        <w:t xml:space="preserve"> has been placed on the Scrutinized Companies with Activities in Sudan List, the Scrutinized Companies with Activities in Iran Terrorism Sectors List, or</w:t>
      </w:r>
      <w:r w:rsidR="00204200">
        <w:rPr>
          <w:sz w:val="19"/>
          <w:szCs w:val="19"/>
        </w:rPr>
        <w:t>, and unless otherwise authorized under federal or state law,</w:t>
      </w:r>
      <w:r w:rsidRPr="00947E6E">
        <w:rPr>
          <w:sz w:val="19"/>
          <w:szCs w:val="19"/>
        </w:rPr>
        <w:t xml:space="preserve"> if </w:t>
      </w:r>
      <w:r w:rsidR="001165A1">
        <w:rPr>
          <w:sz w:val="19"/>
          <w:szCs w:val="19"/>
        </w:rPr>
        <w:t>Company</w:t>
      </w:r>
      <w:r w:rsidRPr="00947E6E">
        <w:rPr>
          <w:sz w:val="19"/>
          <w:szCs w:val="19"/>
        </w:rPr>
        <w:t xml:space="preserve"> has engaged in any business operations in Cuba or Syria, </w:t>
      </w:r>
      <w:r w:rsidR="003C23A9">
        <w:rPr>
          <w:sz w:val="19"/>
          <w:szCs w:val="19"/>
        </w:rPr>
        <w:t>Memorial</w:t>
      </w:r>
      <w:r w:rsidRPr="00947E6E">
        <w:rPr>
          <w:sz w:val="19"/>
          <w:szCs w:val="19"/>
        </w:rPr>
        <w:t xml:space="preserve"> may terminate this Agreement immediately without cost, penalty or the imposition of damages. </w:t>
      </w:r>
      <w:r w:rsidR="001165A1">
        <w:rPr>
          <w:sz w:val="19"/>
          <w:szCs w:val="19"/>
        </w:rPr>
        <w:t>Company</w:t>
      </w:r>
      <w:r w:rsidRPr="00947E6E">
        <w:rPr>
          <w:sz w:val="19"/>
          <w:szCs w:val="19"/>
        </w:rPr>
        <w:t xml:space="preserve">’s certification as provided in </w:t>
      </w:r>
      <w:r w:rsidR="001165A1">
        <w:rPr>
          <w:sz w:val="19"/>
          <w:szCs w:val="19"/>
        </w:rPr>
        <w:t>Company</w:t>
      </w:r>
      <w:r w:rsidRPr="00947E6E">
        <w:rPr>
          <w:sz w:val="19"/>
          <w:szCs w:val="19"/>
        </w:rPr>
        <w:t xml:space="preserve">’s Proposal that it has not been placed on any of the foregoing lists and is authorized to enter into this Agreement with </w:t>
      </w:r>
      <w:r w:rsidR="003C23A9">
        <w:rPr>
          <w:sz w:val="19"/>
          <w:szCs w:val="19"/>
        </w:rPr>
        <w:t>Memorial</w:t>
      </w:r>
      <w:r w:rsidRPr="00947E6E">
        <w:rPr>
          <w:sz w:val="19"/>
          <w:szCs w:val="19"/>
        </w:rPr>
        <w:t xml:space="preserve"> is hereby incorporated herein by reference. </w:t>
      </w:r>
      <w:r w:rsidR="001165A1">
        <w:rPr>
          <w:sz w:val="19"/>
          <w:szCs w:val="19"/>
        </w:rPr>
        <w:t>Company</w:t>
      </w:r>
      <w:r w:rsidRPr="00947E6E">
        <w:rPr>
          <w:sz w:val="19"/>
          <w:szCs w:val="19"/>
        </w:rPr>
        <w:t xml:space="preserve"> shall recertify upon execution of the Agreement that it has not been placed on any of the foregoing lists and is authorized to enter into this Agreement with </w:t>
      </w:r>
      <w:r w:rsidR="003C23A9">
        <w:rPr>
          <w:sz w:val="19"/>
          <w:szCs w:val="19"/>
        </w:rPr>
        <w:t>Memorial</w:t>
      </w:r>
      <w:r w:rsidRPr="00947E6E">
        <w:rPr>
          <w:sz w:val="19"/>
          <w:szCs w:val="19"/>
        </w:rPr>
        <w:t>.</w:t>
      </w:r>
    </w:p>
    <w:p w14:paraId="1A9DC7EC" w14:textId="4753CC17" w:rsidR="00947E6E" w:rsidRPr="00947E6E" w:rsidRDefault="00D25584" w:rsidP="00934604">
      <w:pPr>
        <w:pStyle w:val="ListParagraph"/>
        <w:widowControl w:val="0"/>
        <w:numPr>
          <w:ilvl w:val="1"/>
          <w:numId w:val="13"/>
        </w:numPr>
        <w:spacing w:after="120"/>
        <w:contextualSpacing w:val="0"/>
        <w:rPr>
          <w:sz w:val="19"/>
          <w:szCs w:val="19"/>
        </w:rPr>
      </w:pPr>
      <w:r w:rsidRPr="00947E6E">
        <w:rPr>
          <w:b/>
          <w:bCs w:val="0"/>
          <w:sz w:val="19"/>
          <w:szCs w:val="19"/>
          <w:u w:val="single"/>
        </w:rPr>
        <w:t>Federal Reimbursement Contractual Requirements and Provisions</w:t>
      </w:r>
      <w:r w:rsidRPr="00947E6E">
        <w:rPr>
          <w:sz w:val="19"/>
          <w:szCs w:val="19"/>
        </w:rPr>
        <w:t xml:space="preserve">. </w:t>
      </w:r>
      <w:r w:rsidR="001165A1">
        <w:rPr>
          <w:sz w:val="19"/>
          <w:szCs w:val="19"/>
        </w:rPr>
        <w:t>Company</w:t>
      </w:r>
      <w:r w:rsidRPr="00947E6E">
        <w:rPr>
          <w:sz w:val="19"/>
          <w:szCs w:val="19"/>
        </w:rPr>
        <w:t xml:space="preserve"> understands that </w:t>
      </w:r>
      <w:r w:rsidR="003C23A9">
        <w:rPr>
          <w:sz w:val="19"/>
          <w:szCs w:val="19"/>
        </w:rPr>
        <w:t>Memorial</w:t>
      </w:r>
      <w:r w:rsidRPr="00947E6E">
        <w:rPr>
          <w:sz w:val="19"/>
          <w:szCs w:val="19"/>
        </w:rPr>
        <w:t xml:space="preserve"> may engage </w:t>
      </w:r>
      <w:r w:rsidR="001165A1">
        <w:rPr>
          <w:sz w:val="19"/>
          <w:szCs w:val="19"/>
        </w:rPr>
        <w:t>Company</w:t>
      </w:r>
      <w:r w:rsidRPr="00947E6E">
        <w:rPr>
          <w:sz w:val="19"/>
          <w:szCs w:val="19"/>
        </w:rPr>
        <w:t xml:space="preserve"> to provide commodities and/or services under this Agreement that may be funded in whole or part by federal funds or assistance in the form of a grant, sub‐grant, loan, or reimbursement either directly to </w:t>
      </w:r>
      <w:r w:rsidR="003C23A9">
        <w:rPr>
          <w:sz w:val="19"/>
          <w:szCs w:val="19"/>
        </w:rPr>
        <w:t>Memorial</w:t>
      </w:r>
      <w:r w:rsidRPr="00947E6E">
        <w:rPr>
          <w:sz w:val="19"/>
          <w:szCs w:val="19"/>
        </w:rPr>
        <w:t xml:space="preserve"> as a recipient or as a subrecipient of funding provided directly from the federal government that is passed through from an agency of the State of Florida or another pass‐through agency (such as, without limitation, reimbursement from the Federal Emergency Management Agency related to disaster-recovery work) (collectively, a “</w:t>
      </w:r>
      <w:r w:rsidRPr="0034507C">
        <w:rPr>
          <w:sz w:val="19"/>
          <w:szCs w:val="19"/>
          <w:u w:val="single"/>
        </w:rPr>
        <w:t>Federal Project</w:t>
      </w:r>
      <w:r w:rsidRPr="00947E6E">
        <w:rPr>
          <w:sz w:val="19"/>
          <w:szCs w:val="19"/>
        </w:rPr>
        <w:t xml:space="preserve">”). To the extent that </w:t>
      </w:r>
      <w:r w:rsidR="003C23A9">
        <w:rPr>
          <w:sz w:val="19"/>
          <w:szCs w:val="19"/>
        </w:rPr>
        <w:t>Memorial</w:t>
      </w:r>
      <w:r w:rsidRPr="00947E6E">
        <w:rPr>
          <w:sz w:val="19"/>
          <w:szCs w:val="19"/>
        </w:rPr>
        <w:t xml:space="preserve"> seeks reimbursement from the federal government, whether in whole or part or as a direct recipient </w:t>
      </w:r>
      <w:r w:rsidRPr="00143B60">
        <w:rPr>
          <w:sz w:val="19"/>
          <w:szCs w:val="19"/>
        </w:rPr>
        <w:t xml:space="preserve">or subrecipient, for any Federal Project performed by </w:t>
      </w:r>
      <w:r w:rsidR="001165A1">
        <w:rPr>
          <w:sz w:val="19"/>
          <w:szCs w:val="19"/>
        </w:rPr>
        <w:t>Company</w:t>
      </w:r>
      <w:r w:rsidRPr="00143B60">
        <w:rPr>
          <w:sz w:val="19"/>
          <w:szCs w:val="19"/>
        </w:rPr>
        <w:t xml:space="preserve"> under this Agreement, </w:t>
      </w:r>
      <w:r w:rsidR="001165A1">
        <w:rPr>
          <w:sz w:val="19"/>
          <w:szCs w:val="19"/>
        </w:rPr>
        <w:t>Company</w:t>
      </w:r>
      <w:r w:rsidRPr="00143B60">
        <w:rPr>
          <w:sz w:val="19"/>
          <w:szCs w:val="19"/>
        </w:rPr>
        <w:t xml:space="preserve"> understands and agrees that </w:t>
      </w:r>
      <w:r w:rsidR="001165A1">
        <w:rPr>
          <w:sz w:val="19"/>
          <w:szCs w:val="19"/>
        </w:rPr>
        <w:t>Company</w:t>
      </w:r>
      <w:r w:rsidRPr="00143B60">
        <w:rPr>
          <w:sz w:val="19"/>
          <w:szCs w:val="19"/>
        </w:rPr>
        <w:t xml:space="preserve"> shall be subject to the terms and conditions of the Federal Addendum: Additional Provisions for Contracts Funded Through Federal Assistance, including Provisions for Federal Emergency Management Agency (FEMA) Assistance, Reimbursement Contracts, which can be fou</w:t>
      </w:r>
      <w:r w:rsidRPr="00947E6E">
        <w:rPr>
          <w:sz w:val="19"/>
          <w:szCs w:val="19"/>
        </w:rPr>
        <w:t>nd at the following URL</w:t>
      </w:r>
      <w:r w:rsidR="00133663">
        <w:rPr>
          <w:sz w:val="19"/>
          <w:szCs w:val="19"/>
        </w:rPr>
        <w:t xml:space="preserve">: </w:t>
      </w:r>
      <w:hyperlink r:id="rId39" w:history="1">
        <w:r w:rsidR="00133663" w:rsidRPr="00B638D5">
          <w:rPr>
            <w:rStyle w:val="Hyperlink"/>
            <w:sz w:val="19"/>
            <w:szCs w:val="19"/>
          </w:rPr>
          <w:t>https://www.mhs.net/-/media/mhs/files/about-us/policies</w:t>
        </w:r>
        <w:r w:rsidR="007F61A9">
          <w:rPr>
            <w:rStyle w:val="Hyperlink"/>
            <w:sz w:val="19"/>
            <w:szCs w:val="19"/>
          </w:rPr>
          <w:t>‌</w:t>
        </w:r>
        <w:r w:rsidR="00133663" w:rsidRPr="00B638D5">
          <w:rPr>
            <w:rStyle w:val="Hyperlink"/>
            <w:sz w:val="19"/>
            <w:szCs w:val="19"/>
          </w:rPr>
          <w:t>/mhs-federal-addendum-12-05-25.pdf</w:t>
        </w:r>
      </w:hyperlink>
      <w:r w:rsidRPr="00433C3A">
        <w:rPr>
          <w:sz w:val="19"/>
          <w:szCs w:val="19"/>
        </w:rPr>
        <w:t>,</w:t>
      </w:r>
      <w:r w:rsidR="00133663">
        <w:rPr>
          <w:sz w:val="19"/>
          <w:szCs w:val="19"/>
        </w:rPr>
        <w:t xml:space="preserve"> </w:t>
      </w:r>
      <w:r w:rsidRPr="00947E6E">
        <w:rPr>
          <w:sz w:val="19"/>
          <w:szCs w:val="19"/>
        </w:rPr>
        <w:t>and is hereby incorporated herein by reference as if fully set forth herein.</w:t>
      </w:r>
    </w:p>
    <w:p w14:paraId="3F72F6FA" w14:textId="0A9E6B4B"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Prohibited Economic Incentives to Entities of Foreign Concern</w:t>
      </w:r>
      <w:r w:rsidRPr="00947E6E">
        <w:rPr>
          <w:sz w:val="19"/>
          <w:szCs w:val="19"/>
        </w:rPr>
        <w:t xml:space="preserve">. Section 288.0071, Florida Statutes, prohibits a government entity from entering into an agreement or contract for an “economic incentive” (as defined in § 288.0071(1)(b), Florida Statutes) with a “foreign entity” which is defined under § 288.0071(1)(d), Florida Statutes, as an entity that is: (i) owned or controlled by the government of a foreign country of concern (as defined in § 692.201, Florida Statutes); or (ii) a partnership, association, corporation, organization, or other combination of persons organized under the laws of or having its principal place of business in a foreign country of concern, or a subsidiary of such entity. Accordingly, to the extent this Agreement involves or is related to an economic incentive, by entering into this Agreement with </w:t>
      </w:r>
      <w:r w:rsidR="003C23A9">
        <w:rPr>
          <w:sz w:val="19"/>
          <w:szCs w:val="19"/>
        </w:rPr>
        <w:t>Memorial</w:t>
      </w:r>
      <w:r w:rsidRPr="00947E6E">
        <w:rPr>
          <w:sz w:val="19"/>
          <w:szCs w:val="19"/>
        </w:rPr>
        <w:t xml:space="preserve">, </w:t>
      </w:r>
      <w:r w:rsidR="001165A1">
        <w:rPr>
          <w:sz w:val="19"/>
          <w:szCs w:val="19"/>
        </w:rPr>
        <w:t>Company</w:t>
      </w:r>
      <w:r w:rsidRPr="00947E6E">
        <w:rPr>
          <w:sz w:val="19"/>
          <w:szCs w:val="19"/>
        </w:rPr>
        <w:t xml:space="preserve"> is certifying that </w:t>
      </w:r>
      <w:r w:rsidR="001165A1">
        <w:rPr>
          <w:sz w:val="19"/>
          <w:szCs w:val="19"/>
        </w:rPr>
        <w:t>Company</w:t>
      </w:r>
      <w:r w:rsidRPr="00947E6E">
        <w:rPr>
          <w:sz w:val="19"/>
          <w:szCs w:val="19"/>
        </w:rPr>
        <w:t xml:space="preserve"> does not meet the definition of a “foreign entity” as provided in § 288.0071(1)(d), Florida Statutes, and prior to </w:t>
      </w:r>
      <w:r w:rsidR="001165A1">
        <w:rPr>
          <w:sz w:val="19"/>
          <w:szCs w:val="19"/>
        </w:rPr>
        <w:t>Company</w:t>
      </w:r>
      <w:r w:rsidRPr="00947E6E">
        <w:rPr>
          <w:sz w:val="19"/>
          <w:szCs w:val="19"/>
        </w:rPr>
        <w:t xml:space="preserve"> being provided any economic incentive, </w:t>
      </w:r>
      <w:r w:rsidR="001165A1">
        <w:rPr>
          <w:sz w:val="19"/>
          <w:szCs w:val="19"/>
        </w:rPr>
        <w:t>Company</w:t>
      </w:r>
      <w:r w:rsidRPr="00947E6E">
        <w:rPr>
          <w:sz w:val="19"/>
          <w:szCs w:val="19"/>
        </w:rPr>
        <w:t xml:space="preserve"> shall deliver a signed Section 288.0071, F.S. Affidavit of Compliance (located at </w:t>
      </w:r>
      <w:hyperlink r:id="rId40" w:history="1">
        <w:r w:rsidR="00131616" w:rsidRPr="001420CC">
          <w:rPr>
            <w:rStyle w:val="Hyperlink"/>
            <w:spacing w:val="-10"/>
            <w:sz w:val="19"/>
            <w:szCs w:val="19"/>
          </w:rPr>
          <w:t>https://www.floridajobs.org‌/office-directory/division-of-economic-development/economic-dev‌elopment-incentives-portal</w:t>
        </w:r>
      </w:hyperlink>
      <w:r w:rsidRPr="00947E6E">
        <w:rPr>
          <w:sz w:val="19"/>
          <w:szCs w:val="19"/>
        </w:rPr>
        <w:t>)</w:t>
      </w:r>
      <w:r w:rsidR="0034507C">
        <w:rPr>
          <w:sz w:val="19"/>
          <w:szCs w:val="19"/>
        </w:rPr>
        <w:t xml:space="preserve"> </w:t>
      </w:r>
      <w:r w:rsidRPr="00947E6E">
        <w:rPr>
          <w:sz w:val="19"/>
          <w:szCs w:val="19"/>
        </w:rPr>
        <w:t xml:space="preserve">attesting, under penalty of perjury, that </w:t>
      </w:r>
      <w:r w:rsidR="001165A1">
        <w:rPr>
          <w:sz w:val="19"/>
          <w:szCs w:val="19"/>
        </w:rPr>
        <w:t>Company</w:t>
      </w:r>
      <w:r w:rsidRPr="00947E6E">
        <w:rPr>
          <w:sz w:val="19"/>
          <w:szCs w:val="19"/>
        </w:rPr>
        <w:t xml:space="preserve"> is not such a foreign entity.</w:t>
      </w:r>
    </w:p>
    <w:p w14:paraId="50858552" w14:textId="009A641F" w:rsid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E-Verify</w:t>
      </w:r>
      <w:r w:rsidRPr="00947E6E">
        <w:rPr>
          <w:sz w:val="19"/>
          <w:szCs w:val="19"/>
        </w:rPr>
        <w:t xml:space="preserve">. Section 448.095(5), Fla. Stat., requires that contractors, as defined in § 448.095(1)(a), Fla. Stat., and any subcontractors thereof, register with and use the E-Verify system, as defined in § 448.095(1)(c), Fla. Stat., to verify the work authorization status of all new employees of such contractors or subcontractors, and prohibits public agencies, contractors, or subcontractors thereof from entering into a contract unless each party to the contract registers with and uses the E-Verify system. To the extent that </w:t>
      </w:r>
      <w:r w:rsidR="001165A1">
        <w:rPr>
          <w:sz w:val="19"/>
          <w:szCs w:val="19"/>
        </w:rPr>
        <w:t>Company</w:t>
      </w:r>
      <w:r w:rsidRPr="00947E6E">
        <w:rPr>
          <w:sz w:val="19"/>
          <w:szCs w:val="19"/>
        </w:rPr>
        <w:t xml:space="preserve"> meets the definition of “contractor” under § 448.095(1)(a), Fla. Stat., </w:t>
      </w:r>
      <w:r w:rsidR="001165A1">
        <w:rPr>
          <w:sz w:val="19"/>
          <w:szCs w:val="19"/>
        </w:rPr>
        <w:t>Company</w:t>
      </w:r>
      <w:r w:rsidRPr="00947E6E">
        <w:rPr>
          <w:sz w:val="19"/>
          <w:szCs w:val="19"/>
        </w:rPr>
        <w:t xml:space="preserve"> agrees to comply with the provisions of § 448.095, Fla. Stat., register and use the E-Verify system, and, if </w:t>
      </w:r>
      <w:r w:rsidR="001165A1">
        <w:rPr>
          <w:sz w:val="19"/>
          <w:szCs w:val="19"/>
        </w:rPr>
        <w:t>Company</w:t>
      </w:r>
      <w:r w:rsidRPr="00947E6E">
        <w:rPr>
          <w:sz w:val="19"/>
          <w:szCs w:val="19"/>
        </w:rPr>
        <w:t xml:space="preserve"> enters into a contract with a subcontractor, to require such subcontractor to provide </w:t>
      </w:r>
      <w:r w:rsidR="001165A1">
        <w:rPr>
          <w:sz w:val="19"/>
          <w:szCs w:val="19"/>
        </w:rPr>
        <w:t>Company</w:t>
      </w:r>
      <w:r w:rsidRPr="00947E6E">
        <w:rPr>
          <w:sz w:val="19"/>
          <w:szCs w:val="19"/>
        </w:rPr>
        <w:t xml:space="preserve"> with an affidavit, which </w:t>
      </w:r>
      <w:r w:rsidR="001165A1">
        <w:rPr>
          <w:sz w:val="19"/>
          <w:szCs w:val="19"/>
        </w:rPr>
        <w:t>Company</w:t>
      </w:r>
      <w:r w:rsidRPr="00947E6E">
        <w:rPr>
          <w:sz w:val="19"/>
          <w:szCs w:val="19"/>
        </w:rPr>
        <w:t xml:space="preserve"> shall retain for the duration of the Agreement, stating that the subcontractor does not employ, contract with, or subcontract with an unauthorized alien. </w:t>
      </w:r>
      <w:r w:rsidR="001165A1">
        <w:rPr>
          <w:sz w:val="19"/>
          <w:szCs w:val="19"/>
        </w:rPr>
        <w:t>Company</w:t>
      </w:r>
      <w:r w:rsidRPr="00947E6E">
        <w:rPr>
          <w:sz w:val="19"/>
          <w:szCs w:val="19"/>
        </w:rPr>
        <w:t xml:space="preserve"> understands and agrees that if </w:t>
      </w:r>
      <w:r w:rsidR="003C23A9">
        <w:rPr>
          <w:sz w:val="19"/>
          <w:szCs w:val="19"/>
        </w:rPr>
        <w:t>Memorial</w:t>
      </w:r>
      <w:r w:rsidRPr="00947E6E">
        <w:rPr>
          <w:sz w:val="19"/>
          <w:szCs w:val="19"/>
        </w:rPr>
        <w:t xml:space="preserve"> has a good faith belief that </w:t>
      </w:r>
      <w:r w:rsidR="001165A1">
        <w:rPr>
          <w:sz w:val="19"/>
          <w:szCs w:val="19"/>
        </w:rPr>
        <w:t>Company</w:t>
      </w:r>
      <w:r w:rsidRPr="00947E6E">
        <w:rPr>
          <w:sz w:val="19"/>
          <w:szCs w:val="19"/>
        </w:rPr>
        <w:t xml:space="preserve"> has knowingly violated § 448.09(1), Fla. Stat., </w:t>
      </w:r>
      <w:r w:rsidR="003C23A9">
        <w:rPr>
          <w:sz w:val="19"/>
          <w:szCs w:val="19"/>
        </w:rPr>
        <w:t>Memorial</w:t>
      </w:r>
      <w:r w:rsidRPr="00947E6E">
        <w:rPr>
          <w:sz w:val="19"/>
          <w:szCs w:val="19"/>
        </w:rPr>
        <w:t xml:space="preserve"> is required to and shall terminate this Agreement in accordance with § 448.095(5)(c), Fla. Stat.</w:t>
      </w:r>
    </w:p>
    <w:p w14:paraId="078BA269" w14:textId="1A5C1056" w:rsidR="004827F5" w:rsidRPr="00947E6E" w:rsidRDefault="004827F5" w:rsidP="00947E6E">
      <w:pPr>
        <w:pStyle w:val="ListParagraph"/>
        <w:numPr>
          <w:ilvl w:val="1"/>
          <w:numId w:val="13"/>
        </w:numPr>
        <w:spacing w:after="120"/>
        <w:contextualSpacing w:val="0"/>
        <w:rPr>
          <w:sz w:val="19"/>
          <w:szCs w:val="19"/>
        </w:rPr>
      </w:pPr>
      <w:r>
        <w:rPr>
          <w:b/>
          <w:bCs w:val="0"/>
          <w:sz w:val="19"/>
          <w:szCs w:val="19"/>
          <w:u w:val="single"/>
        </w:rPr>
        <w:t>Site Access &amp; Screening</w:t>
      </w:r>
      <w:r w:rsidRPr="00947E6E">
        <w:rPr>
          <w:sz w:val="19"/>
          <w:szCs w:val="19"/>
        </w:rPr>
        <w:t xml:space="preserve">. </w:t>
      </w:r>
      <w:r w:rsidR="001165A1">
        <w:rPr>
          <w:sz w:val="19"/>
          <w:szCs w:val="19"/>
        </w:rPr>
        <w:t>Company</w:t>
      </w:r>
      <w:r w:rsidR="00502A3D" w:rsidRPr="004C50B7">
        <w:rPr>
          <w:sz w:val="19"/>
          <w:szCs w:val="19"/>
        </w:rPr>
        <w:t xml:space="preserve"> acknowledges and agrees that any of its employees, agents, or subcontractors who enter Memorial’s facilities to provide goods or services under this Agreement must first successfully complete a comprehensive background screening covering at least seven years of residential history, criminal records, sex offender registries, and federal/state sanction lists (OIG, GSA, SAM, OFAC) in compliance with Section 435.03, Florida Statutes, for general facility access, or Section 435.04, Florida Statutes, for access to sensitive or high-risk clinical areas, and a 12-panel drug screen that yields negative </w:t>
      </w:r>
      <w:r w:rsidR="00502A3D" w:rsidRPr="004C50B7">
        <w:rPr>
          <w:sz w:val="19"/>
          <w:szCs w:val="19"/>
        </w:rPr>
        <w:lastRenderedPageBreak/>
        <w:t xml:space="preserve">results for alcohol, controlled substances (including THC and opioids), and synthetic narcotics using commercially reasonable testing methodologies. </w:t>
      </w:r>
      <w:r w:rsidR="001165A1">
        <w:rPr>
          <w:sz w:val="19"/>
          <w:szCs w:val="19"/>
        </w:rPr>
        <w:t>Company</w:t>
      </w:r>
      <w:r w:rsidR="00502A3D" w:rsidRPr="004C50B7">
        <w:rPr>
          <w:sz w:val="19"/>
          <w:szCs w:val="19"/>
        </w:rPr>
        <w:t xml:space="preserve"> shall provide Memorial with proof of satisfactory completion of these screenings upon request.</w:t>
      </w:r>
    </w:p>
    <w:p w14:paraId="4B48C62D" w14:textId="77777777"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Force Majeur</w:t>
      </w:r>
      <w:r w:rsidRPr="008D1205">
        <w:rPr>
          <w:b/>
          <w:bCs w:val="0"/>
          <w:sz w:val="19"/>
          <w:szCs w:val="19"/>
          <w:u w:val="single"/>
        </w:rPr>
        <w:t>e</w:t>
      </w:r>
      <w:r w:rsidRPr="00947E6E">
        <w:rPr>
          <w:sz w:val="19"/>
          <w:szCs w:val="19"/>
        </w:rPr>
        <w:t>. Neither Party shall be liable nor deemed to be in default for any delay or failure in performance under this Agreement or for other interruption of service deemed resulting, directly or indirectly, from acts of God, pandemics, epidemics, civil or military authorities, acts of the public enemy, war (whether or not declared), riots, insurrections, acts of government, accidents, fires, explosions, earthquakes, floods, failure of transportation, strikes or other work interruptions by employees, or any similar or dissimilar cause beyond the reasonable control of either Party. The time for performance shall be deemed extended for a period equal to the duration of such event.</w:t>
      </w:r>
    </w:p>
    <w:p w14:paraId="5B9EE9C7" w14:textId="5D234C3C"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Non-Waiver</w:t>
      </w:r>
      <w:r w:rsidRPr="00947E6E">
        <w:rPr>
          <w:sz w:val="19"/>
          <w:szCs w:val="19"/>
        </w:rPr>
        <w:t xml:space="preserve">. Except as otherwise expressly provided herein, no waiver of any covenant, condition, or provision of this Agreement shall be deemed to have been made unless expressly in writing and signed by the Party against whom such waiver is charged, and: (i) the failure of any Party to insist in any one or more cases upon the performance of any of the provisions, covenants, or conditions of the Agreement or to exercise any option contained herein shall not be construed as a waiver or relinquishment of any such provisions, covenants, or conditions; (ii) the acceptance of performance of anything under this Agreement with knowledge of the breach or failure of a covenant, condition, or provision shall not be deemed a waiver of such breach or failure; (iii) no waiver by any Party of one breach by another Party shall be construed as a waiver of any other or subsequent breach; and (iv) any custom or practice which may grow up between the Parties in the administration of the provisions hereof shall not be construed to waive or lessen the right of </w:t>
      </w:r>
      <w:r w:rsidR="003C23A9">
        <w:rPr>
          <w:sz w:val="19"/>
          <w:szCs w:val="19"/>
        </w:rPr>
        <w:t>Memorial</w:t>
      </w:r>
      <w:r w:rsidRPr="00947E6E">
        <w:rPr>
          <w:sz w:val="19"/>
          <w:szCs w:val="19"/>
        </w:rPr>
        <w:t xml:space="preserve"> to insist upon the performance by </w:t>
      </w:r>
      <w:r w:rsidR="001165A1">
        <w:rPr>
          <w:sz w:val="19"/>
          <w:szCs w:val="19"/>
        </w:rPr>
        <w:t>Company</w:t>
      </w:r>
      <w:r w:rsidRPr="00947E6E">
        <w:rPr>
          <w:sz w:val="19"/>
          <w:szCs w:val="19"/>
        </w:rPr>
        <w:t xml:space="preserve"> in strict accordance with the terms of the Agreement.</w:t>
      </w:r>
    </w:p>
    <w:p w14:paraId="23A9F337" w14:textId="77777777" w:rsidR="00947E6E" w:rsidRPr="00947E6E" w:rsidRDefault="00D25584" w:rsidP="00947E6E">
      <w:pPr>
        <w:pStyle w:val="ListParagraph"/>
        <w:numPr>
          <w:ilvl w:val="1"/>
          <w:numId w:val="13"/>
        </w:numPr>
        <w:spacing w:after="120"/>
        <w:contextualSpacing w:val="0"/>
        <w:rPr>
          <w:sz w:val="19"/>
          <w:szCs w:val="19"/>
        </w:rPr>
      </w:pPr>
      <w:r w:rsidRPr="00947E6E">
        <w:rPr>
          <w:b/>
          <w:bCs w:val="0"/>
          <w:sz w:val="19"/>
          <w:szCs w:val="19"/>
          <w:u w:val="single"/>
        </w:rPr>
        <w:t>Partial Invalidity and Separability</w:t>
      </w:r>
      <w:r w:rsidRPr="00947E6E">
        <w:rPr>
          <w:sz w:val="19"/>
          <w:szCs w:val="19"/>
        </w:rPr>
        <w:t>. Each and every covenant and agreement contained in this Agreement shall for all purposes be construed to be a separate and independent covenant and agreement, and the breach of any covenant or agreement contained herein by either Party shall in no way or manner discharge or relieve the other Party from its obligation to perform all other covenants and agreements herein. If any provision of this Agreement or the application thereof to any person or circumstance shall to any extent be held invalid, then the remainder of this Agreement or the application of such provision to persons or circumstances other than those as to which it is held invalid shall not be affected thereby, and each provision of this Agreement shall be valid and enforced to the fullest extent permitted by law.</w:t>
      </w:r>
    </w:p>
    <w:p w14:paraId="531CD7A5" w14:textId="2BB6ECDF" w:rsidR="00F63D90" w:rsidRPr="00947E6E" w:rsidRDefault="00D25584" w:rsidP="00947E6E">
      <w:pPr>
        <w:pStyle w:val="ListParagraph"/>
        <w:numPr>
          <w:ilvl w:val="1"/>
          <w:numId w:val="13"/>
        </w:numPr>
        <w:spacing w:after="120"/>
        <w:contextualSpacing w:val="0"/>
        <w:rPr>
          <w:sz w:val="19"/>
          <w:szCs w:val="19"/>
        </w:rPr>
        <w:sectPr w:rsidR="00F63D90" w:rsidRPr="00947E6E" w:rsidSect="0036449B">
          <w:type w:val="continuous"/>
          <w:pgSz w:w="12240" w:h="15840"/>
          <w:pgMar w:top="1728" w:right="864" w:bottom="864" w:left="864" w:header="720" w:footer="432" w:gutter="0"/>
          <w:cols w:num="2" w:space="288"/>
          <w:titlePg/>
          <w:docGrid w:linePitch="360"/>
        </w:sectPr>
      </w:pPr>
      <w:r w:rsidRPr="00947E6E">
        <w:rPr>
          <w:b/>
          <w:bCs w:val="0"/>
          <w:sz w:val="19"/>
          <w:szCs w:val="19"/>
          <w:u w:val="single"/>
        </w:rPr>
        <w:t>Headings and Terms</w:t>
      </w:r>
      <w:r w:rsidRPr="00947E6E">
        <w:rPr>
          <w:sz w:val="19"/>
          <w:szCs w:val="19"/>
        </w:rPr>
        <w:t>. The headings contained in this Agreement are for reference purposes only and shall not affect in any way the meaning or interpretation of this Agreement. When the context requires, the gender of all words includes the masculine, feminine, and neuter, and the number of all words includes the singular and plural. The use of the term “including” and other words of similar import mean “including, without limitation” and where specific language is used to clarify by example a general statement contained herein, such specific language shall not be deemed to modify, limit, or restrict in any manner the construction of the general statement to which it relates. The word “or” is not exclusive and the words “herein,” “hereof,” “hereunder,” and other words of similar import refer to this Agreement as a whole, and not to any particular section, subsection, paragraph, subparagraph, or clause contained in this Agreement. The term “shall” is mandatory and “may” is optional. The reference to an agreement, instrument, or other document means such agreement, instrument, or other document as amended, supplemented, and modified from time to time to the extent permitted by the provisions thereof, and the reference to a statute means such statute as amended from time to time and includes any successor legislation thereto and any regulations promulgated thereunder.</w:t>
      </w:r>
    </w:p>
    <w:p w14:paraId="7E707ADF" w14:textId="67DCCC07" w:rsidR="00D25584" w:rsidRDefault="0034507C" w:rsidP="003C23A9">
      <w:pPr>
        <w:pStyle w:val="Heading1"/>
      </w:pPr>
      <w:bookmarkStart w:id="77" w:name="_Ref215669545"/>
      <w:bookmarkStart w:id="78" w:name="_Toc223528873"/>
      <w:r w:rsidRPr="0034507C">
        <w:t>SCOPE OF WORK</w:t>
      </w:r>
      <w:bookmarkEnd w:id="77"/>
      <w:bookmarkEnd w:id="78"/>
    </w:p>
    <w:p w14:paraId="2964C4E0" w14:textId="6B3F2D41" w:rsidR="00902075" w:rsidRDefault="00902075" w:rsidP="00583145">
      <w:pPr>
        <w:pStyle w:val="Heading2"/>
        <w:spacing w:after="140"/>
      </w:pPr>
      <w:bookmarkStart w:id="79" w:name="_Toc223528874"/>
      <w:r>
        <w:t>Project Overview</w:t>
      </w:r>
      <w:r w:rsidR="005F6826">
        <w:t xml:space="preserve"> &amp; Objectives</w:t>
      </w:r>
      <w:bookmarkEnd w:id="79"/>
    </w:p>
    <w:p w14:paraId="51F61817" w14:textId="0EEFFFAB" w:rsidR="00902075" w:rsidRPr="008B2865" w:rsidRDefault="00902075" w:rsidP="008B2865">
      <w:pPr>
        <w:pStyle w:val="CalibriRFP3-ConsistentwithHeadings"/>
      </w:pPr>
      <w:r w:rsidRPr="008B2865">
        <w:rPr>
          <w:highlight w:val="yellow"/>
        </w:rPr>
        <w:t>[INSERT PROJECT OVERVIEW</w:t>
      </w:r>
      <w:r w:rsidR="008B2865">
        <w:rPr>
          <w:highlight w:val="yellow"/>
        </w:rPr>
        <w:t xml:space="preserve"> &amp; OBJECTIVES</w:t>
      </w:r>
      <w:r w:rsidRPr="008B2865">
        <w:rPr>
          <w:highlight w:val="yellow"/>
        </w:rPr>
        <w:t>]</w:t>
      </w:r>
    </w:p>
    <w:p w14:paraId="60320A6D" w14:textId="032FFCBB" w:rsidR="00902075" w:rsidRDefault="00902075" w:rsidP="00583145">
      <w:pPr>
        <w:pStyle w:val="Heading2"/>
        <w:spacing w:after="140"/>
      </w:pPr>
      <w:bookmarkStart w:id="80" w:name="_Toc223528875"/>
      <w:r>
        <w:t>Work and Deliverables</w:t>
      </w:r>
      <w:bookmarkEnd w:id="80"/>
    </w:p>
    <w:p w14:paraId="75D1A1EB" w14:textId="21528EA3" w:rsidR="00902075" w:rsidRDefault="00902075" w:rsidP="008B2865">
      <w:pPr>
        <w:pStyle w:val="CalibriRFP3-ConsistentwithHeadings"/>
        <w:numPr>
          <w:ilvl w:val="0"/>
          <w:numId w:val="42"/>
        </w:numPr>
      </w:pPr>
      <w:r w:rsidRPr="008B2865">
        <w:rPr>
          <w:highlight w:val="yellow"/>
        </w:rPr>
        <w:t>[INSERT SCOPE OF WORK]</w:t>
      </w:r>
    </w:p>
    <w:p w14:paraId="0E49D995" w14:textId="0EC7C53C" w:rsidR="00902075" w:rsidRDefault="00902075" w:rsidP="003C23A9">
      <w:pPr>
        <w:pStyle w:val="Heading1"/>
      </w:pPr>
      <w:bookmarkStart w:id="81" w:name="_Ref215669553"/>
      <w:bookmarkStart w:id="82" w:name="_Ref215672461"/>
      <w:bookmarkStart w:id="83" w:name="_Ref215672877"/>
      <w:bookmarkStart w:id="84" w:name="_Toc223528876"/>
      <w:r>
        <w:t>MINIMUM REQUIREMENTS</w:t>
      </w:r>
      <w:bookmarkEnd w:id="81"/>
      <w:bookmarkEnd w:id="82"/>
      <w:bookmarkEnd w:id="83"/>
      <w:bookmarkEnd w:id="84"/>
    </w:p>
    <w:p w14:paraId="248EDE84" w14:textId="77777777" w:rsidR="00902075" w:rsidRDefault="00902075" w:rsidP="00D914E6">
      <w:r>
        <w:t>In addition to the other required documents described in this RFP that must be submitted with each Bidder’s Proposal, Bidders shall also submit documentation supporting conformance with the following minimum requirements:</w:t>
      </w:r>
    </w:p>
    <w:p w14:paraId="0B84DCBF" w14:textId="33702731" w:rsidR="00D914E6" w:rsidRDefault="00D914E6" w:rsidP="00D914E6">
      <w:pPr>
        <w:pStyle w:val="CalibriRFP2"/>
      </w:pPr>
      <w:r>
        <w:lastRenderedPageBreak/>
        <w:t xml:space="preserve">Bidders shall have a </w:t>
      </w:r>
      <w:r w:rsidRPr="00771F52">
        <w:rPr>
          <w:color w:val="auto"/>
        </w:rPr>
        <w:t xml:space="preserve">minimum of </w:t>
      </w:r>
      <w:sdt>
        <w:sdtPr>
          <w:rPr>
            <w:color w:val="auto"/>
          </w:rPr>
          <w:alias w:val="Minimum Years"/>
          <w:tag w:val="Minimum Years"/>
          <w:id w:val="671216371"/>
          <w:placeholder>
            <w:docPart w:val="70D02D3BE10D4345B0C176B532C5E0A9"/>
          </w:placeholder>
          <w:showingPlcHdr/>
          <w15:color w:val="FF0000"/>
          <w:comboBox>
            <w:listItem w:value="Choose an item."/>
            <w:listItem w:displayText="one (1) year" w:value="one (1) year"/>
            <w:listItem w:displayText="two (2) years" w:value="two (2) years"/>
            <w:listItem w:displayText="three (3) years" w:value="three (3) years"/>
            <w:listItem w:displayText="four (4) years" w:value="four (4) years"/>
            <w:listItem w:displayText="five (5) years" w:value="five (5) years"/>
            <w:listItem w:displayText="six (6) years" w:value="six (6) years"/>
            <w:listItem w:displayText="seven (7) years" w:value="seven (7) years"/>
            <w:listItem w:displayText="eight (8) years" w:value="eight (8) years"/>
            <w:listItem w:displayText="nine (9) years" w:value="nine (9) years"/>
            <w:listItem w:displayText="ten (10) years" w:value="ten (10) years"/>
            <w:listItem w:displayText="eleven (11) years" w:value="eleven (11) years"/>
            <w:listItem w:displayText="twelve (12) years" w:value="twelve (12) years"/>
            <w:listItem w:displayText="thirteen (13) years" w:value="thirteen (13) years"/>
            <w:listItem w:displayText="fourteen (14) years" w:value="fourteen (14) years"/>
            <w:listItem w:displayText="fifteen (15) years" w:value="fifteen (15) years"/>
            <w:listItem w:displayText="sixteen (16) years" w:value="sixteen (16) years"/>
            <w:listItem w:displayText="seventeen (17) years" w:value="seventeen (17) years"/>
            <w:listItem w:displayText="eighteen (18) years" w:value="eighteen (18) years"/>
            <w:listItem w:displayText="nineteen (19) years" w:value="nineteen (19) years"/>
            <w:listItem w:displayText="twenty (20) years" w:value="twenty (20) years"/>
            <w:listItem w:displayText="twenty-one (21) years" w:value="twenty-one (21) years"/>
            <w:listItem w:displayText="twenty-two (22) years" w:value="twenty-two (22) years"/>
            <w:listItem w:displayText="twenty-three (23) years" w:value="twenty-three (23) years"/>
            <w:listItem w:displayText="twenty-four (24) years" w:value="twenty-four (24) years"/>
            <w:listItem w:displayText="twenty-five (25) years" w:value="twenty-five (25) years"/>
          </w:comboBox>
        </w:sdtPr>
        <w:sdtContent>
          <w:r w:rsidR="00771F52" w:rsidRPr="00771F52">
            <w:rPr>
              <w:rStyle w:val="PlaceholderText"/>
              <w:rFonts w:eastAsiaTheme="minorHAnsi"/>
              <w:b/>
              <w:bCs w:val="0"/>
              <w:color w:val="FF0000"/>
            </w:rPr>
            <w:t>Choose an item.</w:t>
          </w:r>
        </w:sdtContent>
      </w:sdt>
      <w:r w:rsidRPr="00771F52">
        <w:rPr>
          <w:color w:val="auto"/>
        </w:rPr>
        <w:t xml:space="preserve"> of experience </w:t>
      </w:r>
      <w:r>
        <w:t>providing similar services or goods to organizations similar in size and scope to Memorial.</w:t>
      </w:r>
    </w:p>
    <w:p w14:paraId="43027ED8" w14:textId="416A01E2" w:rsidR="008D1205" w:rsidRDefault="008D1205" w:rsidP="00D914E6">
      <w:pPr>
        <w:pStyle w:val="CalibriRFP2"/>
      </w:pPr>
      <w:r>
        <w:t>Bidders shall possess and maintain the proper licenses and authorizations as may be required under federal, state, and local law.</w:t>
      </w:r>
    </w:p>
    <w:p w14:paraId="4A61DB2B" w14:textId="476EF63F" w:rsidR="008D1205" w:rsidRPr="00D914E6" w:rsidRDefault="008D1205" w:rsidP="00D914E6">
      <w:pPr>
        <w:pStyle w:val="CalibriRFP2"/>
      </w:pPr>
      <w:r>
        <w:t xml:space="preserve">Software or hardware that may </w:t>
      </w:r>
      <w:r w:rsidRPr="008D1205">
        <w:t xml:space="preserve">be required to perform </w:t>
      </w:r>
      <w:r>
        <w:t>the services or provide the goods under this RFP</w:t>
      </w:r>
      <w:r w:rsidRPr="008D1205">
        <w:t xml:space="preserve"> must be compatible and comply with </w:t>
      </w:r>
      <w:r>
        <w:t>Memorial’s</w:t>
      </w:r>
      <w:r w:rsidRPr="008D1205">
        <w:t xml:space="preserve"> Information Technology requirements.  </w:t>
      </w:r>
      <w:r>
        <w:t>Bidders that</w:t>
      </w:r>
      <w:r w:rsidRPr="008D1205">
        <w:t xml:space="preserve"> </w:t>
      </w:r>
      <w:r>
        <w:t>intend to</w:t>
      </w:r>
      <w:r w:rsidRPr="008D1205">
        <w:t xml:space="preserve"> utilize proprietary software or hardware</w:t>
      </w:r>
      <w:r>
        <w:t xml:space="preserve"> shall</w:t>
      </w:r>
      <w:r w:rsidRPr="008D1205">
        <w:t xml:space="preserve"> include a list of </w:t>
      </w:r>
      <w:r>
        <w:t>such</w:t>
      </w:r>
      <w:r w:rsidRPr="008D1205">
        <w:t xml:space="preserve"> technology</w:t>
      </w:r>
      <w:r>
        <w:t xml:space="preserve"> and its requirements and compatibility</w:t>
      </w:r>
      <w:r w:rsidRPr="008D1205">
        <w:t xml:space="preserve"> for </w:t>
      </w:r>
      <w:r>
        <w:t>Memorial’s</w:t>
      </w:r>
      <w:r w:rsidRPr="008D1205">
        <w:t xml:space="preserve"> review and approval.</w:t>
      </w:r>
    </w:p>
    <w:p w14:paraId="3AC03DAA" w14:textId="0C791CC1" w:rsidR="00902075" w:rsidRDefault="00902075" w:rsidP="00D914E6">
      <w:pPr>
        <w:pStyle w:val="CalibriRFP2"/>
      </w:pPr>
      <w:r w:rsidRPr="00902075">
        <w:rPr>
          <w:highlight w:val="yellow"/>
        </w:rPr>
        <w:t xml:space="preserve">[INSERT </w:t>
      </w:r>
      <w:r w:rsidR="00FA670E">
        <w:rPr>
          <w:highlight w:val="yellow"/>
        </w:rPr>
        <w:t xml:space="preserve">ADDITIONAL </w:t>
      </w:r>
      <w:r w:rsidRPr="00902075">
        <w:rPr>
          <w:highlight w:val="yellow"/>
        </w:rPr>
        <w:t>MINIMUM REQUIREMENTS]</w:t>
      </w:r>
    </w:p>
    <w:p w14:paraId="5EFBDCE2" w14:textId="50FD0AA0" w:rsidR="00902075" w:rsidRDefault="00902075" w:rsidP="003C23A9">
      <w:pPr>
        <w:pStyle w:val="Heading1"/>
      </w:pPr>
      <w:bookmarkStart w:id="85" w:name="_Ref215668985"/>
      <w:bookmarkStart w:id="86" w:name="_Ref215669560"/>
      <w:bookmarkStart w:id="87" w:name="_Toc223528877"/>
      <w:r w:rsidRPr="00902075">
        <w:t>PROPOSAL SUBMISSION AND RESPONSE REQUIREMENTS</w:t>
      </w:r>
      <w:bookmarkEnd w:id="85"/>
      <w:bookmarkEnd w:id="86"/>
      <w:bookmarkEnd w:id="87"/>
    </w:p>
    <w:p w14:paraId="04274E87" w14:textId="4C5685BC" w:rsidR="00D3032F" w:rsidRDefault="00D3032F" w:rsidP="008B2865">
      <w:r>
        <w:t xml:space="preserve">This Section contains the response requirements and instructions for submitting Proposals under this RFP. Failure to adhere to the below requirements may result, at </w:t>
      </w:r>
      <w:r w:rsidR="003C23A9">
        <w:t>Memorial</w:t>
      </w:r>
      <w:r>
        <w:t>’s sole discretion, in rejection of the Proposal or the registering of a score of zero for the particular non-adhering section or subsection.</w:t>
      </w:r>
    </w:p>
    <w:p w14:paraId="72FC4291" w14:textId="77777777" w:rsidR="00D3032F" w:rsidRDefault="00D3032F" w:rsidP="00583145">
      <w:pPr>
        <w:pStyle w:val="Heading2"/>
        <w:keepNext/>
        <w:spacing w:after="140"/>
        <w:ind w:left="1095" w:hanging="461"/>
      </w:pPr>
      <w:bookmarkStart w:id="88" w:name="_Ref215669000"/>
      <w:bookmarkStart w:id="89" w:name="_Toc223528878"/>
      <w:r>
        <w:t>Proposal and Submission Instructions</w:t>
      </w:r>
      <w:bookmarkEnd w:id="88"/>
      <w:bookmarkEnd w:id="89"/>
    </w:p>
    <w:p w14:paraId="270FBED5" w14:textId="5A7F2BDE" w:rsidR="00A0377D" w:rsidRPr="00350F6B" w:rsidRDefault="00D3032F" w:rsidP="00583145">
      <w:pPr>
        <w:pStyle w:val="Heading3"/>
        <w:spacing w:after="140"/>
        <w:rPr>
          <w:b w:val="0"/>
          <w:bCs/>
          <w:vanish/>
          <w:specVanish/>
        </w:rPr>
      </w:pPr>
      <w:bookmarkStart w:id="90" w:name="_Toc223528879"/>
      <w:r>
        <w:t>Required Registration</w:t>
      </w:r>
      <w:r w:rsidR="001E2F1C">
        <w:t xml:space="preserve"> and Credentialing</w:t>
      </w:r>
      <w:r w:rsidRPr="00350F6B">
        <w:rPr>
          <w:b w:val="0"/>
          <w:bCs/>
        </w:rPr>
        <w:t>.</w:t>
      </w:r>
      <w:bookmarkEnd w:id="90"/>
    </w:p>
    <w:p w14:paraId="5E4654B2" w14:textId="2F051401" w:rsidR="00AE7DFA" w:rsidRDefault="003C5104" w:rsidP="00583145">
      <w:pPr>
        <w:pStyle w:val="CalibriRFP"/>
        <w:numPr>
          <w:ilvl w:val="0"/>
          <w:numId w:val="20"/>
        </w:numPr>
        <w:spacing w:after="140"/>
      </w:pPr>
      <w:r>
        <w:t xml:space="preserve"> </w:t>
      </w:r>
      <w:r w:rsidR="00483424">
        <w:t xml:space="preserve">As a condition </w:t>
      </w:r>
      <w:r w:rsidR="00A00DB5">
        <w:t>of bidding and</w:t>
      </w:r>
      <w:r w:rsidR="00483424">
        <w:t xml:space="preserve"> </w:t>
      </w:r>
      <w:r w:rsidR="006D4DA5">
        <w:t>Memorial’s</w:t>
      </w:r>
      <w:r w:rsidR="00A00DB5">
        <w:t xml:space="preserve"> consideration of a bid,</w:t>
      </w:r>
      <w:r w:rsidR="006D4DA5">
        <w:t xml:space="preserve"> </w:t>
      </w:r>
      <w:r w:rsidR="00AE7DFA">
        <w:t xml:space="preserve">Memorial </w:t>
      </w:r>
      <w:r w:rsidR="00A00DB5">
        <w:t xml:space="preserve">requires </w:t>
      </w:r>
      <w:r w:rsidR="00AE7DFA">
        <w:t>vendor</w:t>
      </w:r>
      <w:r w:rsidR="00A00DB5">
        <w:t>s</w:t>
      </w:r>
      <w:r w:rsidR="00AE7DFA">
        <w:t xml:space="preserve"> </w:t>
      </w:r>
      <w:r w:rsidR="00A00DB5">
        <w:t xml:space="preserve">to </w:t>
      </w:r>
      <w:r w:rsidR="00A615B6">
        <w:t>register with</w:t>
      </w:r>
      <w:r w:rsidR="00AE7DFA">
        <w:t xml:space="preserve"> DemandStar</w:t>
      </w:r>
      <w:r w:rsidR="00A615B6">
        <w:t xml:space="preserve"> and </w:t>
      </w:r>
      <w:r w:rsidR="007C3C26">
        <w:t>be credentialed</w:t>
      </w:r>
      <w:r w:rsidR="00AE7DFA">
        <w:t>.</w:t>
      </w:r>
    </w:p>
    <w:p w14:paraId="798E0733" w14:textId="7074CBBB" w:rsidR="00AE7DFA" w:rsidRDefault="00AE7DFA" w:rsidP="00AE7DFA">
      <w:pPr>
        <w:pStyle w:val="Heading4"/>
      </w:pPr>
      <w:proofErr w:type="gramStart"/>
      <w:r w:rsidRPr="00AE7DFA">
        <w:rPr>
          <w:b/>
          <w:bCs w:val="0"/>
          <w:i/>
          <w:iCs/>
        </w:rPr>
        <w:t>DemandStar</w:t>
      </w:r>
      <w:proofErr w:type="gramEnd"/>
      <w:r w:rsidRPr="00AE7DFA">
        <w:rPr>
          <w:b/>
          <w:bCs w:val="0"/>
          <w:i/>
          <w:iCs/>
        </w:rPr>
        <w:t xml:space="preserve"> </w:t>
      </w:r>
      <w:r w:rsidR="00C35B43">
        <w:rPr>
          <w:b/>
          <w:bCs w:val="0"/>
          <w:i/>
          <w:iCs/>
        </w:rPr>
        <w:t xml:space="preserve">Vendor </w:t>
      </w:r>
      <w:r w:rsidRPr="00AE7DFA">
        <w:rPr>
          <w:b/>
          <w:bCs w:val="0"/>
          <w:i/>
          <w:iCs/>
        </w:rPr>
        <w:t>Registration</w:t>
      </w:r>
      <w:r>
        <w:t xml:space="preserve">. </w:t>
      </w:r>
      <w:bookmarkStart w:id="91" w:name="_Hlk216083651"/>
      <w:r>
        <w:t>To receive copies of this RFP, automatic notification of pertinent information and addenda</w:t>
      </w:r>
      <w:r w:rsidR="007D6956">
        <w:t xml:space="preserve"> related to this RFP</w:t>
      </w:r>
      <w:r>
        <w:t xml:space="preserve">, and to submit a Proposal in response to this RFP, Bidders </w:t>
      </w:r>
      <w:r w:rsidR="007D6956">
        <w:t>must</w:t>
      </w:r>
      <w:r>
        <w:t xml:space="preserve"> register with DemandStar</w:t>
      </w:r>
      <w:r w:rsidR="007D6956">
        <w:t>. Registration with DemandStar may be completed using the DemandStar Registration link provided in the Webpage and Contact Information Section.</w:t>
      </w:r>
      <w:r>
        <w:t xml:space="preserve"> All questions regarding the registration with DemandStar should be directed </w:t>
      </w:r>
      <w:proofErr w:type="gramStart"/>
      <w:r w:rsidRPr="00AE7DFA">
        <w:t>to</w:t>
      </w:r>
      <w:proofErr w:type="gramEnd"/>
      <w:r w:rsidRPr="00AE7DFA">
        <w:t xml:space="preserve"> DemandStar Support. The </w:t>
      </w:r>
      <w:r>
        <w:t>DemandStar</w:t>
      </w:r>
      <w:r w:rsidRPr="00AE7DFA">
        <w:t xml:space="preserve"> Support Contact Information can be found in the Webpage and Contact</w:t>
      </w:r>
      <w:r>
        <w:t xml:space="preserve"> Information Section.</w:t>
      </w:r>
      <w:bookmarkEnd w:id="91"/>
    </w:p>
    <w:p w14:paraId="4D1AAB75" w14:textId="27408CEE" w:rsidR="001E2F1C" w:rsidRDefault="000545C0" w:rsidP="00AE7DFA">
      <w:pPr>
        <w:pStyle w:val="Heading4"/>
      </w:pPr>
      <w:r>
        <w:rPr>
          <w:b/>
          <w:bCs w:val="0"/>
          <w:i/>
          <w:iCs/>
        </w:rPr>
        <w:t>Vendor Credentialing</w:t>
      </w:r>
      <w:r>
        <w:t xml:space="preserve">. </w:t>
      </w:r>
      <w:r w:rsidR="00435685">
        <w:t>A</w:t>
      </w:r>
      <w:r w:rsidR="00435685" w:rsidRPr="00435685">
        <w:t xml:space="preserve">ll Bidders are subject to </w:t>
      </w:r>
      <w:r w:rsidR="00766765">
        <w:t>Memorial’s</w:t>
      </w:r>
      <w:r w:rsidR="00435685" w:rsidRPr="00435685">
        <w:t xml:space="preserve"> credentialing process.</w:t>
      </w:r>
      <w:r w:rsidR="00766765">
        <w:t xml:space="preserve"> </w:t>
      </w:r>
      <w:r w:rsidR="00435685" w:rsidRPr="00435685">
        <w:t xml:space="preserve">Accordingly, each Bidder must include the following documentation with its bid, proposal, or reply: (a) a signed and currently dated IRS Form W-9; (b) and a completed and signed MHS Conflict of Interest disclosure form. </w:t>
      </w:r>
      <w:r w:rsidR="00953460" w:rsidRPr="00953460">
        <w:t xml:space="preserve">If a Bidder does not complete </w:t>
      </w:r>
      <w:r w:rsidR="00953460">
        <w:t>and submit the foregoing documents and</w:t>
      </w:r>
      <w:r w:rsidR="00953460" w:rsidRPr="00953460">
        <w:t xml:space="preserve"> forms </w:t>
      </w:r>
      <w:r w:rsidR="00953460">
        <w:t>with its Proposal</w:t>
      </w:r>
      <w:r w:rsidR="00953460" w:rsidRPr="00953460">
        <w:t xml:space="preserve"> by the Public Opening, Memorial shall provide the Bidder two (2) business days to complete </w:t>
      </w:r>
      <w:r w:rsidR="00953460">
        <w:t>and submit the</w:t>
      </w:r>
      <w:r w:rsidR="00953460" w:rsidRPr="00953460">
        <w:t xml:space="preserve"> forms. If the Bidder does not respond or does not complete </w:t>
      </w:r>
      <w:r w:rsidR="00953460">
        <w:t>and submit the documents</w:t>
      </w:r>
      <w:r w:rsidR="00953460" w:rsidRPr="00953460">
        <w:t xml:space="preserve"> and forms within two business days following the Public Opening, the Bidder shall be deemed not responsive and any Proposal submitted by any such Bidder pursuant to this RFP may not be considered, unless waived by the Chief Procurement Officer or Selection Committee for good cause and at their sole discretion.</w:t>
      </w:r>
      <w:r w:rsidR="00EA2442">
        <w:t xml:space="preserve"> As provided in </w:t>
      </w:r>
      <w:r w:rsidR="00EA2442" w:rsidRPr="00E54FC3">
        <w:rPr>
          <w:u w:val="single"/>
        </w:rPr>
        <w:t xml:space="preserve">Section </w:t>
      </w:r>
      <w:r w:rsidR="00E54FC3" w:rsidRPr="00E54FC3">
        <w:rPr>
          <w:u w:val="single"/>
        </w:rPr>
        <w:t>III.B(8)</w:t>
      </w:r>
      <w:r w:rsidR="00E54FC3">
        <w:t xml:space="preserve"> (Awards and Contract Negotiations), </w:t>
      </w:r>
      <w:r w:rsidR="00F4410A">
        <w:t xml:space="preserve">an awarded Bidder’s registration in Memorial’s Vendor Management System and </w:t>
      </w:r>
      <w:r w:rsidR="00B37BC9">
        <w:t xml:space="preserve">the successful and satisfactory completion of Memorial’s credentialing and vetting process is </w:t>
      </w:r>
      <w:r w:rsidR="00E54FC3">
        <w:t xml:space="preserve">a precondition to </w:t>
      </w:r>
      <w:r w:rsidR="00B37BC9">
        <w:t>any contract awarded by Memorial.</w:t>
      </w:r>
    </w:p>
    <w:p w14:paraId="51FBEE6C" w14:textId="3B309EED" w:rsidR="00A0377D" w:rsidRPr="00350F6B" w:rsidRDefault="00D3032F" w:rsidP="00583145">
      <w:pPr>
        <w:pStyle w:val="Heading3"/>
        <w:spacing w:after="140"/>
        <w:rPr>
          <w:b w:val="0"/>
          <w:bCs/>
          <w:vanish/>
          <w:specVanish/>
        </w:rPr>
      </w:pPr>
      <w:bookmarkStart w:id="92" w:name="_Toc223528880"/>
      <w:r>
        <w:t>Proposal Submission Requirements</w:t>
      </w:r>
      <w:r w:rsidRPr="00350F6B">
        <w:rPr>
          <w:b w:val="0"/>
          <w:bCs/>
        </w:rPr>
        <w:t>.</w:t>
      </w:r>
      <w:bookmarkEnd w:id="92"/>
    </w:p>
    <w:p w14:paraId="6190C924" w14:textId="37C0E2E4" w:rsidR="00D3032F" w:rsidRDefault="003C5104" w:rsidP="00583145">
      <w:pPr>
        <w:pStyle w:val="CalibriRFP"/>
        <w:spacing w:after="140"/>
      </w:pPr>
      <w:r>
        <w:t xml:space="preserve"> </w:t>
      </w:r>
      <w:r w:rsidR="00D3032F">
        <w:t>All Bidders shall submit Proposals to this RFP in accordance with the following requirements.</w:t>
      </w:r>
    </w:p>
    <w:p w14:paraId="0A8154EE" w14:textId="15FCF452" w:rsidR="00D3032F" w:rsidRDefault="00D3032F" w:rsidP="00583145">
      <w:pPr>
        <w:pStyle w:val="Heading4"/>
        <w:spacing w:after="140"/>
      </w:pPr>
      <w:r w:rsidRPr="003C5104">
        <w:rPr>
          <w:b/>
          <w:bCs w:val="0"/>
          <w:i/>
          <w:iCs/>
        </w:rPr>
        <w:t>Submittal Instructions</w:t>
      </w:r>
      <w:r>
        <w:t xml:space="preserve">. Bidders must submit their Proposals with the Bidder’s name typed conspicuously on the front cover page of the Proposal. A complete copy of the entire Proposal must be included as one document in PDF format, all file names must begin with </w:t>
      </w:r>
      <w:r>
        <w:lastRenderedPageBreak/>
        <w:t xml:space="preserve">the Bidder’s name and clearly identify the subject matter of the file, a table of contents must be included, and all pages must be numbered. Bidders are requested not to submit more than five files in total. Supplemental information may be attached to the Proposal but must be designated as such. </w:t>
      </w:r>
      <w:r w:rsidR="003C23A9">
        <w:t>Memorial</w:t>
      </w:r>
      <w:r>
        <w:t xml:space="preserve"> reserves the right to request additional clarifying information from Bidders after Proposals are opened but before </w:t>
      </w:r>
      <w:proofErr w:type="gramStart"/>
      <w:r>
        <w:t>entering into</w:t>
      </w:r>
      <w:proofErr w:type="gramEnd"/>
      <w:r>
        <w:t xml:space="preserve"> a contract with any Bidder as may be determined to be necessary, at </w:t>
      </w:r>
      <w:r w:rsidR="003C23A9">
        <w:t>Memorial</w:t>
      </w:r>
      <w:r>
        <w:t xml:space="preserve">’s sole and absolute discretion, to assist in the evaluation of any Proposals </w:t>
      </w:r>
      <w:proofErr w:type="gramStart"/>
      <w:r>
        <w:t>timely submitted</w:t>
      </w:r>
      <w:proofErr w:type="gramEnd"/>
      <w:r>
        <w:t>.</w:t>
      </w:r>
    </w:p>
    <w:p w14:paraId="1EA3E2B0" w14:textId="396714A4" w:rsidR="00D3032F" w:rsidRDefault="00D3032F" w:rsidP="00583145">
      <w:pPr>
        <w:pStyle w:val="Heading4"/>
        <w:spacing w:after="140"/>
      </w:pPr>
      <w:r w:rsidRPr="003C5104">
        <w:rPr>
          <w:b/>
          <w:bCs w:val="0"/>
          <w:i/>
          <w:iCs/>
        </w:rPr>
        <w:t>Delivery of Proposals</w:t>
      </w:r>
      <w:r>
        <w:t xml:space="preserve">. Complete Proposals must be uploaded and received no later than the Proposal Due Date, as noted in the RFP Summary Page, as amended by applicable addenda. Proposals received after the closing time and date, for any reason whatsoever, unless extended as otherwise provided herein, will not be accepted or considered. Any disputes regarding the timely receipt of a Proposal shall be decided in favor of </w:t>
      </w:r>
      <w:r w:rsidR="003C23A9">
        <w:t>Memorial</w:t>
      </w:r>
      <w:r>
        <w:t>.</w:t>
      </w:r>
    </w:p>
    <w:p w14:paraId="103C4492" w14:textId="75F30E89" w:rsidR="00D3032F" w:rsidRDefault="00D3032F" w:rsidP="00583145">
      <w:pPr>
        <w:pStyle w:val="Heading4"/>
        <w:spacing w:after="140"/>
      </w:pPr>
      <w:r w:rsidRPr="003C5104">
        <w:rPr>
          <w:b/>
          <w:bCs w:val="0"/>
          <w:i/>
          <w:iCs/>
        </w:rPr>
        <w:t>Complete Proposals</w:t>
      </w:r>
      <w:r>
        <w:t xml:space="preserve">. All Proposals submitted in response to this RFP must be complete with all the required documentation and specific response requirements provided in this Section and </w:t>
      </w:r>
      <w:r w:rsidR="00F1019C" w:rsidRPr="00F1019C">
        <w:rPr>
          <w:u w:val="single"/>
        </w:rPr>
        <w:fldChar w:fldCharType="begin"/>
      </w:r>
      <w:r w:rsidR="00F1019C" w:rsidRPr="00F1019C">
        <w:rPr>
          <w:u w:val="single"/>
        </w:rPr>
        <w:instrText xml:space="preserve"> REF _Ref215672461 \n  \* MERGEFORMAT </w:instrText>
      </w:r>
      <w:r w:rsidR="00F1019C" w:rsidRPr="00F1019C">
        <w:rPr>
          <w:u w:val="single"/>
        </w:rPr>
        <w:fldChar w:fldCharType="separate"/>
      </w:r>
      <w:r w:rsidR="00F1019C" w:rsidRPr="00F1019C">
        <w:rPr>
          <w:u w:val="single"/>
        </w:rPr>
        <w:t>Section VI</w:t>
      </w:r>
      <w:r w:rsidR="00F1019C" w:rsidRPr="00F1019C">
        <w:rPr>
          <w:u w:val="single"/>
        </w:rPr>
        <w:fldChar w:fldCharType="end"/>
      </w:r>
      <w:r w:rsidRPr="002C713B">
        <w:rPr>
          <w:u w:val="single"/>
        </w:rPr>
        <w:t>.</w:t>
      </w:r>
      <w:r>
        <w:t xml:space="preserve"> (Minimum Requirements). </w:t>
      </w:r>
      <w:r w:rsidRPr="00080D7A">
        <w:t>If any forms or documents in the Bid Form Packet are not completed and included with a Bidder’s Proposal, such Bidder will be advised and will be allowed two business days to provide the missing documents.</w:t>
      </w:r>
      <w:r>
        <w:t xml:space="preserve"> Should the Bidder not respond or provide the documents within two business days, the Proposal shall be deemed incomplete and may not be accepted unless waived by the Chief Procurement Officer or Selection Committee for good cause and at their sole discretion.</w:t>
      </w:r>
    </w:p>
    <w:p w14:paraId="731F4537" w14:textId="77777777" w:rsidR="00D3032F" w:rsidRDefault="00D3032F" w:rsidP="00583145">
      <w:pPr>
        <w:pStyle w:val="Heading4"/>
        <w:spacing w:after="140"/>
      </w:pPr>
      <w:r w:rsidRPr="003C5104">
        <w:rPr>
          <w:b/>
          <w:bCs w:val="0"/>
          <w:i/>
          <w:iCs/>
        </w:rPr>
        <w:t>No Modifications or Material Alterations</w:t>
      </w:r>
      <w:r>
        <w:t>. Under no circumstance may a Bidder modify or make any material changes or alterations to a Proposal after the Proposal Due Date as noted in the RFP Summary Page, as amended.</w:t>
      </w:r>
    </w:p>
    <w:p w14:paraId="11AF4752" w14:textId="593DBE56" w:rsidR="00D3032F" w:rsidRDefault="00D3032F" w:rsidP="00583145">
      <w:pPr>
        <w:pStyle w:val="Heading4"/>
        <w:spacing w:after="140"/>
      </w:pPr>
      <w:bookmarkStart w:id="93" w:name="_Ref215669882"/>
      <w:r w:rsidRPr="003C5104">
        <w:rPr>
          <w:b/>
          <w:bCs w:val="0"/>
          <w:i/>
          <w:iCs/>
        </w:rPr>
        <w:t>Important Notice Regarding Public Records</w:t>
      </w:r>
      <w:r>
        <w:t xml:space="preserve">. As a political subdivision of the State of Florida, </w:t>
      </w:r>
      <w:r w:rsidR="003C23A9">
        <w:t>Memorial</w:t>
      </w:r>
      <w:r>
        <w:t xml:space="preserve"> is subject to Florida’s Sunshine Law (§ 286.011, Florida Statutes) and Florida’s Public Records Law, and all materials received by </w:t>
      </w:r>
      <w:r w:rsidR="003C23A9">
        <w:t>Memorial</w:t>
      </w:r>
      <w:r>
        <w:t xml:space="preserve"> constitute public records under Florida’s Public Records Law unless otherwise exempt. By submitting a Proposal, the Bidder acknowledges that the materials submitted with the Proposal and the results of </w:t>
      </w:r>
      <w:r w:rsidR="003C23A9">
        <w:t>Memorial</w:t>
      </w:r>
      <w:r>
        <w:t xml:space="preserve">’s evaluation are open to public inspection upon request in accordance with Florida’s Public Records Law. All Bidders should take special note of this as it relates to trade secrets and proprietary information that might be included in such Bidder’s Proposal. To the extent a Bidder’s Proposal or any other supplemental documents a Bidder submits to </w:t>
      </w:r>
      <w:r w:rsidR="003C23A9">
        <w:t>Memorial</w:t>
      </w:r>
      <w:r>
        <w:t xml:space="preserve"> contain any trade secret or proprietary information and the Bidder wishes to assert any exemptions under Florida’s Public Records Law, the Bidder must comply with the following redaction requirements:</w:t>
      </w:r>
      <w:bookmarkEnd w:id="93"/>
    </w:p>
    <w:p w14:paraId="0C4FBD7B" w14:textId="42B7DFB5" w:rsidR="00D3032F" w:rsidRPr="003C5104" w:rsidRDefault="00D3032F" w:rsidP="00583145">
      <w:pPr>
        <w:spacing w:after="140"/>
        <w:ind w:left="2340"/>
        <w:rPr>
          <w:b/>
          <w:caps/>
        </w:rPr>
      </w:pPr>
      <w:r w:rsidRPr="003C5104">
        <w:rPr>
          <w:b/>
          <w:caps/>
        </w:rPr>
        <w:t xml:space="preserve">IF THE BIDDER IS ASSERTING any portion of its Proposal to the rfp or any other materials submitted to </w:t>
      </w:r>
      <w:r w:rsidR="003C23A9">
        <w:rPr>
          <w:b/>
          <w:caps/>
        </w:rPr>
        <w:t>Memorial</w:t>
      </w:r>
      <w:r w:rsidRPr="003C5104">
        <w:rPr>
          <w:b/>
          <w:caps/>
        </w:rPr>
        <w:t xml:space="preserve"> (INCLUDING, WITHOUT LIMITATION, any powerpoints </w:t>
      </w:r>
      <w:bookmarkStart w:id="94" w:name="_Hlk215757482"/>
      <w:r w:rsidR="00AF6F9B">
        <w:rPr>
          <w:b/>
          <w:caps/>
        </w:rPr>
        <w:t>OR OTHER RECORDS</w:t>
      </w:r>
      <w:bookmarkEnd w:id="94"/>
      <w:r w:rsidR="00AF6F9B">
        <w:rPr>
          <w:b/>
          <w:caps/>
        </w:rPr>
        <w:t xml:space="preserve"> </w:t>
      </w:r>
      <w:r w:rsidRPr="003C5104">
        <w:rPr>
          <w:b/>
          <w:caps/>
        </w:rPr>
        <w:t>SUBMITTED AS part of oral presentations, or any revised quoteS OR best and final offerS) are exempt or confidential and exempt from public inspection pursuant to Florida law, it is the Bidder’s responsibility to (1) redact such portions, and (2) clearly label and specify next to each such redacted portion the applicable statutory Florida exemption prohibiting disclosure for public inspection or production of the Bidder’s Proposal or other materials (“</w:t>
      </w:r>
      <w:r w:rsidRPr="00AF2D5B">
        <w:rPr>
          <w:b/>
          <w:caps/>
          <w:u w:val="single"/>
        </w:rPr>
        <w:t>redacted materials</w:t>
      </w:r>
      <w:r w:rsidRPr="003C5104">
        <w:rPr>
          <w:b/>
          <w:caps/>
        </w:rPr>
        <w:t xml:space="preserve">”). When submitting its redacted materials, THE Bidder must, consistent with florida law, leave any portion not exempt or confidential and exempt under florida </w:t>
      </w:r>
      <w:r w:rsidRPr="003C5104">
        <w:rPr>
          <w:b/>
          <w:caps/>
        </w:rPr>
        <w:lastRenderedPageBreak/>
        <w:t xml:space="preserve">law unredacted for public inspection. when asserting such exemptions, THE Bidder must SUBMIT ONE SEPARATE ELECTRONIc FILE CONTAINING The redacted materials AND SUCH redacted materials MUST CLEARLY CONTAIN AND IDENTIFY THE BIDDER’S NAME. the file name must also contain the word “redacted” to differentiate it from the non-redacted submission. A failure by A Bidder to prepare and label the exempt or confidential and exempt portions of its Proposal or other materials submitted to </w:t>
      </w:r>
      <w:r w:rsidR="003C23A9">
        <w:rPr>
          <w:b/>
          <w:caps/>
        </w:rPr>
        <w:t>Memorial</w:t>
      </w:r>
      <w:r w:rsidRPr="003C5104">
        <w:rPr>
          <w:b/>
          <w:caps/>
        </w:rPr>
        <w:t xml:space="preserve"> in the manner specified above, OR IN THE MANNER SPECIFIED FOR FINANCIAL STATEMENTS AND INFORMATION PROVIDED BELOW IN </w:t>
      </w:r>
      <w:r w:rsidR="00F1019C" w:rsidRPr="00F1019C">
        <w:rPr>
          <w:b/>
          <w:caps/>
          <w:u w:val="single"/>
        </w:rPr>
        <w:fldChar w:fldCharType="begin"/>
      </w:r>
      <w:r w:rsidR="00F1019C" w:rsidRPr="00F1019C">
        <w:rPr>
          <w:b/>
          <w:caps/>
          <w:u w:val="single"/>
        </w:rPr>
        <w:instrText xml:space="preserve"> REF _Ref215672504 \w </w:instrText>
      </w:r>
      <w:r w:rsidR="00F1019C" w:rsidRPr="00F1019C">
        <w:rPr>
          <w:b/>
          <w:caps/>
          <w:u w:val="single"/>
        </w:rPr>
        <w:fldChar w:fldCharType="separate"/>
      </w:r>
      <w:r w:rsidR="00F1019C" w:rsidRPr="00F1019C">
        <w:rPr>
          <w:b/>
          <w:caps/>
          <w:u w:val="single"/>
        </w:rPr>
        <w:t>Section VII.B(1)(e)</w:t>
      </w:r>
      <w:r w:rsidR="00F1019C" w:rsidRPr="00F1019C">
        <w:rPr>
          <w:b/>
          <w:caps/>
          <w:u w:val="single"/>
        </w:rPr>
        <w:fldChar w:fldCharType="end"/>
      </w:r>
      <w:r w:rsidRPr="003C5104">
        <w:rPr>
          <w:b/>
          <w:caps/>
        </w:rPr>
        <w:t xml:space="preserve"> (financial stability) (collectively, “</w:t>
      </w:r>
      <w:r w:rsidRPr="00AF2D5B">
        <w:rPr>
          <w:b/>
          <w:caps/>
          <w:u w:val="single"/>
        </w:rPr>
        <w:t>Non-COMPLIANT materials</w:t>
      </w:r>
      <w:r w:rsidRPr="003C5104">
        <w:rPr>
          <w:b/>
          <w:caps/>
        </w:rPr>
        <w:t xml:space="preserve">”) shall constitute a complete waiver by SUCH Bidder of any applicable exemptions from disclosure or any confidential status including ones that may be applicable to trade secrets under Florida law. By submitting a Proposal to this RFP, the Bidder hereby agrees to waive any cause of action or any claim for damages it may have against </w:t>
      </w:r>
      <w:r w:rsidR="003C23A9">
        <w:rPr>
          <w:b/>
          <w:caps/>
        </w:rPr>
        <w:t>Memorial</w:t>
      </w:r>
      <w:r w:rsidRPr="003C5104">
        <w:rPr>
          <w:b/>
          <w:caps/>
        </w:rPr>
        <w:t xml:space="preserve"> or any of </w:t>
      </w:r>
      <w:r w:rsidR="003C23A9">
        <w:rPr>
          <w:b/>
          <w:caps/>
        </w:rPr>
        <w:t>Memorial</w:t>
      </w:r>
      <w:r w:rsidRPr="003C5104">
        <w:rPr>
          <w:b/>
          <w:caps/>
        </w:rPr>
        <w:t xml:space="preserve">’s board members, executives, officers, employees, or agents for the release of ANY NON-COMPLIANT materials pursuant to a public records request. FURTHER, THE BIDDER UNDERSTANDS AND AGREES THAT SHOULD </w:t>
      </w:r>
      <w:r w:rsidR="003C23A9">
        <w:rPr>
          <w:b/>
          <w:caps/>
        </w:rPr>
        <w:t>MEMORIAL</w:t>
      </w:r>
      <w:r w:rsidRPr="003C5104">
        <w:rPr>
          <w:b/>
          <w:caps/>
        </w:rPr>
        <w:t xml:space="preserve"> DISAGREE THAT ANY OF THE BIDDER’S REDACTIONS OF ITS REDACTED MATERIALS ARE EXEMPT OR CONFIDENTIAL AND EXEMPT UNDER FLORIDA LAW, WHETHER IN WHOLE OR PART (“</w:t>
      </w:r>
      <w:r w:rsidRPr="00AF2D5B">
        <w:rPr>
          <w:b/>
          <w:caps/>
          <w:u w:val="single"/>
        </w:rPr>
        <w:t>DISPUTED SECTIONS</w:t>
      </w:r>
      <w:r w:rsidRPr="003C5104">
        <w:rPr>
          <w:b/>
          <w:caps/>
        </w:rPr>
        <w:t xml:space="preserve">”), </w:t>
      </w:r>
      <w:r w:rsidR="003C23A9">
        <w:rPr>
          <w:b/>
          <w:caps/>
        </w:rPr>
        <w:t>MEMORIAL</w:t>
      </w:r>
      <w:r w:rsidRPr="003C5104">
        <w:rPr>
          <w:b/>
          <w:caps/>
        </w:rPr>
        <w:t xml:space="preserve"> RESERVES THE RIGHT TO RELEASE SUCH DISPUTED SECTIONS; PROVIDED, HOWEVER, IN SUCH EVENT, </w:t>
      </w:r>
      <w:r w:rsidR="003C23A9">
        <w:rPr>
          <w:b/>
          <w:caps/>
        </w:rPr>
        <w:t>MEMORIAL</w:t>
      </w:r>
      <w:r w:rsidRPr="003C5104">
        <w:rPr>
          <w:b/>
          <w:caps/>
        </w:rPr>
        <w:t xml:space="preserve"> SHALL NOTIFY THE BIDDER PRIOR TO RELEASING SUCH DISPUTED SECTIONS TO ENABLE THE BIDDER TO TAKE PROPER LEGAL ACTION WITHIN A REASONABLE TIME. SHOULD THE BIDDER FAIL, WITHIN A REASONABLE TIME, TO TAKE SUCH LEGAL ACTION PREVENTING SUCH DISCLOSURE, THE BIDDER UNDERSTANDS AND AGREES That the bidder is WAIVing ANY CAUSE OF ACTION or claim for damages it may have against </w:t>
      </w:r>
      <w:r w:rsidR="003C23A9">
        <w:rPr>
          <w:b/>
          <w:caps/>
        </w:rPr>
        <w:t>Memorial</w:t>
      </w:r>
      <w:r w:rsidRPr="003C5104">
        <w:rPr>
          <w:b/>
          <w:caps/>
        </w:rPr>
        <w:t xml:space="preserve"> </w:t>
      </w:r>
      <w:r w:rsidR="00AF6F9B">
        <w:rPr>
          <w:b/>
          <w:caps/>
        </w:rPr>
        <w:t>AND</w:t>
      </w:r>
      <w:r w:rsidRPr="003C5104">
        <w:rPr>
          <w:b/>
          <w:caps/>
        </w:rPr>
        <w:t xml:space="preserve"> </w:t>
      </w:r>
      <w:r w:rsidR="003C23A9">
        <w:rPr>
          <w:b/>
          <w:caps/>
        </w:rPr>
        <w:t>Memorial</w:t>
      </w:r>
      <w:r w:rsidRPr="003C5104">
        <w:rPr>
          <w:b/>
          <w:caps/>
        </w:rPr>
        <w:t xml:space="preserve">’s board members, executives, officers, employees, or agents for DISCLOSURE OF THE DISPUTED SECTIONS OF THE BIDDER’S REDACTED MATERIALS. THE Bidder FURTHER understands and agrees if a requester of PUBLIC RECORDS files an action in court or another venue of competent jurisdiction arguing that any redacted portion of the REDACTED MATERIALS is not exempt or confidential and exempt under Florida law, </w:t>
      </w:r>
      <w:r w:rsidR="003C23A9">
        <w:rPr>
          <w:b/>
          <w:caps/>
        </w:rPr>
        <w:t>Memorial</w:t>
      </w:r>
      <w:r w:rsidRPr="003C5104">
        <w:rPr>
          <w:b/>
          <w:caps/>
        </w:rPr>
        <w:t xml:space="preserve"> reserves the right not to defend THE Bidder’s position regarding such REDACTIONS AND exemptions; provided, however, </w:t>
      </w:r>
      <w:r w:rsidR="003C23A9">
        <w:rPr>
          <w:b/>
          <w:caps/>
        </w:rPr>
        <w:t>Memorial</w:t>
      </w:r>
      <w:r w:rsidRPr="003C5104">
        <w:rPr>
          <w:b/>
          <w:caps/>
        </w:rPr>
        <w:t xml:space="preserve"> shall notify THE Bidder to enable THE Bidder to take proper legal action WITHIN A REASONABLE TIME. By submitting this PROPOSAL IN RESPONSE TO THE RFP, THE Bidder agrees to indemnify and hold </w:t>
      </w:r>
      <w:r w:rsidR="003C23A9">
        <w:rPr>
          <w:b/>
          <w:caps/>
        </w:rPr>
        <w:t>Memorial</w:t>
      </w:r>
      <w:r w:rsidRPr="003C5104">
        <w:rPr>
          <w:b/>
          <w:caps/>
        </w:rPr>
        <w:t xml:space="preserve">, and </w:t>
      </w:r>
      <w:r w:rsidR="003C23A9">
        <w:rPr>
          <w:b/>
          <w:caps/>
        </w:rPr>
        <w:t>Memorial</w:t>
      </w:r>
      <w:r w:rsidRPr="003C5104">
        <w:rPr>
          <w:b/>
          <w:caps/>
        </w:rPr>
        <w:t xml:space="preserve">’s commissioners, officers, employees, and agents harmless from any award to a plaintiff for damages, costs, or attorney’s fees based upon </w:t>
      </w:r>
      <w:r w:rsidR="003C23A9">
        <w:rPr>
          <w:b/>
          <w:caps/>
        </w:rPr>
        <w:t>Memorial</w:t>
      </w:r>
      <w:r w:rsidRPr="003C5104">
        <w:rPr>
          <w:b/>
          <w:caps/>
        </w:rPr>
        <w:t xml:space="preserve">’s nondisclosure of any portions of THE Bidder’s PROPOSAL OR ANY OTHER MATERIALS OF THE BIDDER which has been prepared and labeled as exempt or confidential and exempt from public inspection, and THE BIDDER further agrees to indemnify </w:t>
      </w:r>
      <w:r w:rsidR="003C23A9">
        <w:rPr>
          <w:b/>
          <w:caps/>
        </w:rPr>
        <w:t>Memorial</w:t>
      </w:r>
      <w:r w:rsidRPr="003C5104">
        <w:rPr>
          <w:b/>
          <w:caps/>
        </w:rPr>
        <w:t xml:space="preserve"> for any attorney’s fees and costs it may incur in defense of such nondisclosure.</w:t>
      </w:r>
    </w:p>
    <w:p w14:paraId="6A24BCFF" w14:textId="77777777" w:rsidR="00D3032F" w:rsidRDefault="00D3032F" w:rsidP="00583145">
      <w:pPr>
        <w:spacing w:after="140"/>
        <w:ind w:left="2340"/>
      </w:pPr>
      <w:r>
        <w:t>By submitting a Proposal in response to this RFP, the Bidder agrees to be legally bound by the foregoing terms and conditions of this Section.</w:t>
      </w:r>
    </w:p>
    <w:p w14:paraId="1E736E03" w14:textId="77777777" w:rsidR="00D3032F" w:rsidRDefault="00D3032F" w:rsidP="00583145">
      <w:pPr>
        <w:pStyle w:val="Heading2"/>
        <w:keepNext/>
        <w:spacing w:after="140"/>
        <w:ind w:left="1095" w:hanging="461"/>
      </w:pPr>
      <w:bookmarkStart w:id="95" w:name="_Ref215669027"/>
      <w:bookmarkStart w:id="96" w:name="_Ref215669387"/>
      <w:bookmarkStart w:id="97" w:name="_Ref215671304"/>
      <w:bookmarkStart w:id="98" w:name="_Toc223528881"/>
      <w:r>
        <w:lastRenderedPageBreak/>
        <w:t>Specific Response Requirements</w:t>
      </w:r>
      <w:bookmarkEnd w:id="95"/>
      <w:bookmarkEnd w:id="96"/>
      <w:bookmarkEnd w:id="97"/>
      <w:bookmarkEnd w:id="98"/>
    </w:p>
    <w:p w14:paraId="4D5027BB" w14:textId="1F80DE64" w:rsidR="00D3032F" w:rsidRDefault="00D3032F" w:rsidP="00583145">
      <w:pPr>
        <w:spacing w:after="140"/>
        <w:ind w:left="1080"/>
      </w:pPr>
      <w:r>
        <w:t xml:space="preserve">In addition to any other applicable response requirements otherwise noted in the instructions of this RFP, Bidders must respond in the precise sequential order to all of the following line-item requirements in this Section and its subsections. Inability to supply documentation or information acceptable to </w:t>
      </w:r>
      <w:r w:rsidR="003C23A9">
        <w:t>Memorial</w:t>
      </w:r>
      <w:r>
        <w:t xml:space="preserve"> in the sequential order requested below may, at </w:t>
      </w:r>
      <w:r w:rsidR="003C23A9">
        <w:t>Memorial</w:t>
      </w:r>
      <w:r>
        <w:t>’s sole and absolute discretion, result in rejection of the Proposal or registering a score of zero for this Section or for the non-adhering section or subsection. To the extent that any response to a section or subsection below is not applicable or no, Bidders shall respond “N/A” or “No” accordingly.</w:t>
      </w:r>
    </w:p>
    <w:p w14:paraId="17110515" w14:textId="416C6401" w:rsidR="00D3032F" w:rsidRDefault="00D3032F" w:rsidP="00583145">
      <w:pPr>
        <w:pStyle w:val="Heading3"/>
        <w:spacing w:after="140"/>
      </w:pPr>
      <w:bookmarkStart w:id="99" w:name="_Ref215737208"/>
      <w:bookmarkStart w:id="100" w:name="_Ref215737302"/>
      <w:bookmarkStart w:id="101" w:name="_Ref215758231"/>
      <w:bookmarkStart w:id="102" w:name="_Ref215758374"/>
      <w:bookmarkStart w:id="103" w:name="_Toc223528882"/>
      <w:r>
        <w:t>Corporate Overview</w:t>
      </w:r>
      <w:bookmarkEnd w:id="99"/>
      <w:bookmarkEnd w:id="100"/>
      <w:bookmarkEnd w:id="101"/>
      <w:bookmarkEnd w:id="102"/>
      <w:bookmarkEnd w:id="103"/>
      <w:r>
        <w:t xml:space="preserve"> </w:t>
      </w:r>
    </w:p>
    <w:p w14:paraId="02FCA96F" w14:textId="77777777" w:rsidR="00D3032F" w:rsidRDefault="00D3032F" w:rsidP="00583145">
      <w:pPr>
        <w:pStyle w:val="Heading4"/>
        <w:spacing w:after="140"/>
      </w:pPr>
      <w:bookmarkStart w:id="104" w:name="_Ref215669600"/>
      <w:r w:rsidRPr="003C5104">
        <w:rPr>
          <w:b/>
          <w:bCs w:val="0"/>
          <w:i/>
          <w:iCs/>
        </w:rPr>
        <w:t>Authorized Representative</w:t>
      </w:r>
      <w:r>
        <w:t xml:space="preserve">. The Bidder shall provide the name, title, and level of delegated authority of an Authorized Representative. For purposes of this Section, an </w:t>
      </w:r>
      <w:r w:rsidRPr="00AF2D5B">
        <w:t>“</w:t>
      </w:r>
      <w:r w:rsidRPr="000C73AB">
        <w:rPr>
          <w:u w:val="single"/>
        </w:rPr>
        <w:t>Authorized Representative</w:t>
      </w:r>
      <w:r w:rsidRPr="00AF2D5B">
        <w:t>”</w:t>
      </w:r>
      <w:r>
        <w:t xml:space="preserve"> means a person that, through corporate formalities, action, or under the law, has been delegated lawful authority to sign documents, bind, and act for and on the behalf of the Bidder. The Authorized Representative is required to sign the Proposal, all forms submitted with this Proposal, and, as applicable, any confidentiality agreements.</w:t>
      </w:r>
      <w:bookmarkEnd w:id="104"/>
    </w:p>
    <w:p w14:paraId="31FCC0A5" w14:textId="0C1DA52F" w:rsidR="00D3032F" w:rsidRDefault="00D3032F" w:rsidP="00583145">
      <w:pPr>
        <w:pStyle w:val="Heading4"/>
        <w:spacing w:after="140"/>
      </w:pPr>
      <w:r w:rsidRPr="003C5104">
        <w:rPr>
          <w:b/>
          <w:bCs w:val="0"/>
          <w:i/>
          <w:iCs/>
        </w:rPr>
        <w:t>Corporate Information and Profile</w:t>
      </w:r>
      <w:r>
        <w:t xml:space="preserve">. The Bidder shall provide: </w:t>
      </w:r>
    </w:p>
    <w:p w14:paraId="4877520F" w14:textId="77777777" w:rsidR="00D3032F" w:rsidRDefault="00D3032F" w:rsidP="00583145">
      <w:pPr>
        <w:pStyle w:val="Heading5"/>
        <w:numPr>
          <w:ilvl w:val="4"/>
          <w:numId w:val="21"/>
        </w:numPr>
        <w:spacing w:after="140"/>
      </w:pPr>
      <w:r>
        <w:t xml:space="preserve">The full legal company name, the company’s organizational status (e.g., corporation, general partnership, limited partnership, limited liability company, etc.), and the total number of employees; </w:t>
      </w:r>
    </w:p>
    <w:p w14:paraId="2493EB4F" w14:textId="77777777" w:rsidR="00D3032F" w:rsidRDefault="00D3032F" w:rsidP="00583145">
      <w:pPr>
        <w:pStyle w:val="Heading5"/>
        <w:numPr>
          <w:ilvl w:val="4"/>
          <w:numId w:val="21"/>
        </w:numPr>
        <w:spacing w:after="140"/>
      </w:pPr>
      <w:r>
        <w:t xml:space="preserve">Details of the company’s organizational structure including any parent organizations, affiliate organizations, joint ventures, and subsidiaries; </w:t>
      </w:r>
    </w:p>
    <w:p w14:paraId="59B6F1B7" w14:textId="77777777" w:rsidR="00D3032F" w:rsidRDefault="00D3032F" w:rsidP="00583145">
      <w:pPr>
        <w:pStyle w:val="Heading5"/>
        <w:numPr>
          <w:ilvl w:val="4"/>
          <w:numId w:val="21"/>
        </w:numPr>
        <w:spacing w:after="140"/>
      </w:pPr>
      <w:r>
        <w:t>The year in which the company was first organized to do business, the number of years in business, and whether the company’s name and form of organization has changed since it was first organized;</w:t>
      </w:r>
    </w:p>
    <w:p w14:paraId="5A63E646" w14:textId="77777777" w:rsidR="00D3032F" w:rsidRDefault="00D3032F" w:rsidP="00583145">
      <w:pPr>
        <w:pStyle w:val="Heading5"/>
        <w:numPr>
          <w:ilvl w:val="4"/>
          <w:numId w:val="21"/>
        </w:numPr>
        <w:spacing w:after="140"/>
      </w:pPr>
      <w:r>
        <w:t>The state where the company is organized or incorporated, the address of the company's headquarters and principal place of business, and whether the company is authorized to conduct business affairs in the State of Florida or is otherwise exempt pursuant to § 607.1501 or 617.1501, Florida Statutes;</w:t>
      </w:r>
    </w:p>
    <w:p w14:paraId="458601BE" w14:textId="77777777" w:rsidR="00D3032F" w:rsidRDefault="00D3032F" w:rsidP="00583145">
      <w:pPr>
        <w:pStyle w:val="Heading5"/>
        <w:numPr>
          <w:ilvl w:val="4"/>
          <w:numId w:val="21"/>
        </w:numPr>
        <w:spacing w:after="140"/>
      </w:pPr>
      <w:r>
        <w:t xml:space="preserve">A list of the company’s principal owners, along with their titles, roles in the organization, and an organizational chart indicating the principals and other key management team members; </w:t>
      </w:r>
    </w:p>
    <w:p w14:paraId="40FDA898" w14:textId="77777777" w:rsidR="00D3032F" w:rsidRDefault="00D3032F" w:rsidP="00583145">
      <w:pPr>
        <w:pStyle w:val="Heading5"/>
        <w:numPr>
          <w:ilvl w:val="4"/>
          <w:numId w:val="21"/>
        </w:numPr>
        <w:spacing w:after="140"/>
      </w:pPr>
      <w:r>
        <w:t>A description of the Bidder’s business along with a description of the Bidder’s experience, competencies, and overall organizational capabilities; and</w:t>
      </w:r>
    </w:p>
    <w:p w14:paraId="5E39AF80" w14:textId="77777777" w:rsidR="00D3032F" w:rsidRDefault="00D3032F" w:rsidP="00583145">
      <w:pPr>
        <w:pStyle w:val="Heading5"/>
        <w:numPr>
          <w:ilvl w:val="4"/>
          <w:numId w:val="21"/>
        </w:numPr>
        <w:spacing w:after="140"/>
      </w:pPr>
      <w:r>
        <w:t>Whether any change in ownership or control of the company is anticipated during the 12 months following the Proposal Due Date, and, if so, the circumstances of such change and when the change will likely occur.</w:t>
      </w:r>
    </w:p>
    <w:p w14:paraId="660EAAFF" w14:textId="77777777" w:rsidR="00D3032F" w:rsidRDefault="00D3032F" w:rsidP="00583145">
      <w:pPr>
        <w:pStyle w:val="Heading4"/>
        <w:spacing w:after="140"/>
      </w:pPr>
      <w:bookmarkStart w:id="105" w:name="_Ref215672545"/>
      <w:r w:rsidRPr="00B43DB1">
        <w:rPr>
          <w:b/>
          <w:bCs w:val="0"/>
          <w:i/>
          <w:iCs/>
        </w:rPr>
        <w:t>Prior Experience on Similar Projects</w:t>
      </w:r>
      <w:r>
        <w:t>. The Bidder shall provide a narrative project summary highlighting the Bidder’s experience and successful completion of engagements and contracts similar in size, scope, and complexity to this RFP. The summary shall include the number of years that the Bidder has provided the goods or services requested in this RFP.</w:t>
      </w:r>
      <w:bookmarkEnd w:id="105"/>
    </w:p>
    <w:p w14:paraId="5BC2EF3F" w14:textId="0EBC62D8" w:rsidR="00D3032F" w:rsidRDefault="00D3032F" w:rsidP="00583145">
      <w:pPr>
        <w:pStyle w:val="Heading4"/>
        <w:spacing w:after="140"/>
      </w:pPr>
      <w:r w:rsidRPr="00B43DB1">
        <w:rPr>
          <w:b/>
          <w:bCs w:val="0"/>
          <w:i/>
          <w:iCs/>
        </w:rPr>
        <w:t>Client References</w:t>
      </w:r>
      <w:r>
        <w:t xml:space="preserve">. Using the References form provided in the Bid Form Packet, the Bidder shall submit a list of client references who have worked with the Bidder in the past three </w:t>
      </w:r>
      <w:r>
        <w:lastRenderedPageBreak/>
        <w:t xml:space="preserve">years and can attest to the Bidder’s timely and stellar performance on similar projects. At least one of the references should be from a project the Bidder described above in </w:t>
      </w:r>
      <w:r w:rsidR="00F1019C" w:rsidRPr="00F1019C">
        <w:rPr>
          <w:u w:val="single"/>
        </w:rPr>
        <w:fldChar w:fldCharType="begin"/>
      </w:r>
      <w:r w:rsidR="00F1019C" w:rsidRPr="00F1019C">
        <w:rPr>
          <w:u w:val="single"/>
        </w:rPr>
        <w:instrText xml:space="preserve"> REF _Ref215672545 \w  \* MERGEFORMAT </w:instrText>
      </w:r>
      <w:r w:rsidR="00F1019C" w:rsidRPr="00F1019C">
        <w:rPr>
          <w:u w:val="single"/>
        </w:rPr>
        <w:fldChar w:fldCharType="separate"/>
      </w:r>
      <w:r w:rsidR="00F1019C" w:rsidRPr="00F1019C">
        <w:rPr>
          <w:u w:val="single"/>
        </w:rPr>
        <w:t>Section VII.B(1)(c)</w:t>
      </w:r>
      <w:r w:rsidR="00F1019C" w:rsidRPr="00F1019C">
        <w:rPr>
          <w:u w:val="single"/>
        </w:rPr>
        <w:fldChar w:fldCharType="end"/>
      </w:r>
      <w:r>
        <w:t xml:space="preserve"> (Prior Experience on Similar Projects). The references must include current contact information and specific dates and details of the services or goods provided to the clients. All references provided by the Bidder will be contacted.</w:t>
      </w:r>
    </w:p>
    <w:p w14:paraId="60613254" w14:textId="77777777" w:rsidR="00D3032F" w:rsidRDefault="00D3032F" w:rsidP="00583145">
      <w:pPr>
        <w:pStyle w:val="Heading4"/>
        <w:spacing w:after="140"/>
      </w:pPr>
      <w:bookmarkStart w:id="106" w:name="_Ref215672504"/>
      <w:r w:rsidRPr="00B43DB1">
        <w:rPr>
          <w:b/>
          <w:bCs w:val="0"/>
          <w:i/>
          <w:iCs/>
        </w:rPr>
        <w:t>Financial Stability</w:t>
      </w:r>
      <w:r>
        <w:t>. Bidders shall demonstrate their financial stability, including having adequate income and capital and the capacity to efficiently allocate resources, assess and manage financial risks, and maintain financial soundness through the term of the contract. To demonstrate the viability and financial stability of the Bidder, the Bidder shall:</w:t>
      </w:r>
      <w:bookmarkEnd w:id="106"/>
      <w:r>
        <w:t xml:space="preserve"> </w:t>
      </w:r>
    </w:p>
    <w:p w14:paraId="0BD4B6AE" w14:textId="77777777" w:rsidR="00D3032F" w:rsidRDefault="00D3032F" w:rsidP="00583145">
      <w:pPr>
        <w:pStyle w:val="Heading5"/>
        <w:numPr>
          <w:ilvl w:val="4"/>
          <w:numId w:val="22"/>
        </w:numPr>
        <w:spacing w:after="140"/>
      </w:pPr>
      <w:r>
        <w:t xml:space="preserve">Disclose any and all judgments, pending or expected litigation, or other real or potential financial impediments, which might materially affect the viability or stability of the Bidder, or state that no such condition is known to exist; and </w:t>
      </w:r>
    </w:p>
    <w:p w14:paraId="7A70F5D8" w14:textId="77777777" w:rsidR="00D3032F" w:rsidRDefault="00D3032F" w:rsidP="00583145">
      <w:pPr>
        <w:pStyle w:val="Heading5"/>
        <w:numPr>
          <w:ilvl w:val="4"/>
          <w:numId w:val="22"/>
        </w:numPr>
        <w:spacing w:after="140"/>
      </w:pPr>
      <w:r>
        <w:t>Submit evidence supporting the Bidder’s financial stability, which may be established through the submission of any of the following:</w:t>
      </w:r>
    </w:p>
    <w:p w14:paraId="5A9447FE" w14:textId="77777777" w:rsidR="00D3032F" w:rsidRDefault="00D3032F" w:rsidP="00583145">
      <w:pPr>
        <w:pStyle w:val="Heading6"/>
        <w:spacing w:after="140"/>
      </w:pPr>
      <w:r w:rsidRPr="00B450E7">
        <w:rPr>
          <w:u w:val="single"/>
        </w:rPr>
        <w:t>Audited Financial Statements</w:t>
      </w:r>
      <w:r>
        <w:t>. One copy of the Bidder’s annual reports and/or audited financial statements for the past three fiscal years in a separate electronic file named, “Financial Statements”;</w:t>
      </w:r>
    </w:p>
    <w:p w14:paraId="059AC41A" w14:textId="77777777" w:rsidR="00D3032F" w:rsidRDefault="00D3032F" w:rsidP="00583145">
      <w:pPr>
        <w:pStyle w:val="Heading6"/>
        <w:spacing w:after="140"/>
      </w:pPr>
      <w:r w:rsidRPr="00B450E7">
        <w:rPr>
          <w:u w:val="single"/>
        </w:rPr>
        <w:t>Investment Grade Rating Documentation</w:t>
      </w:r>
      <w:r>
        <w:t>. Documentation of an investment grade rating from a credit rating agency designated as a nationally recognized statistical rating organization by the U.S. Securities and Exchange Commission;</w:t>
      </w:r>
    </w:p>
    <w:p w14:paraId="1D61D158" w14:textId="77777777" w:rsidR="00D3032F" w:rsidRDefault="00D3032F" w:rsidP="00583145">
      <w:pPr>
        <w:pStyle w:val="Heading6"/>
        <w:spacing w:after="140"/>
      </w:pPr>
      <w:r w:rsidRPr="001959E8">
        <w:rPr>
          <w:u w:val="single"/>
        </w:rPr>
        <w:t>Wr</w:t>
      </w:r>
      <w:r w:rsidRPr="00B450E7">
        <w:rPr>
          <w:u w:val="single"/>
        </w:rPr>
        <w:t xml:space="preserve">itten Declaration for Businesses with Annual </w:t>
      </w:r>
      <w:proofErr w:type="gramStart"/>
      <w:r w:rsidRPr="00B450E7">
        <w:rPr>
          <w:u w:val="single"/>
        </w:rPr>
        <w:t>Revenues</w:t>
      </w:r>
      <w:proofErr w:type="gramEnd"/>
      <w:r w:rsidRPr="00B450E7">
        <w:rPr>
          <w:u w:val="single"/>
        </w:rPr>
        <w:t xml:space="preserve"> Over $1 Billion</w:t>
      </w:r>
      <w:r>
        <w:t>. For Bidders with annual revenues exceeding $1 billion, a letter containing a written declaration pursuant to § 92.525, Florida Statutes, issued by the Bidder’s chief financial officer or controller attesting that the Bidder is financially stable and meets the definition of “financial stability” provided in § 287.057(27)(b), Florida Statutes; or</w:t>
      </w:r>
    </w:p>
    <w:p w14:paraId="4CA8E3C7" w14:textId="77777777" w:rsidR="00D3032F" w:rsidRDefault="00D3032F" w:rsidP="00583145">
      <w:pPr>
        <w:pStyle w:val="Heading6"/>
        <w:spacing w:after="140"/>
      </w:pPr>
      <w:r w:rsidRPr="00B450E7">
        <w:rPr>
          <w:u w:val="single"/>
        </w:rPr>
        <w:t>Written Declaration for Businesses with Annual Revenues Equal to or Under $1 Billion</w:t>
      </w:r>
      <w:r>
        <w:t>. For Bidders with annual revenues of $1 billion or less, a letter containing a written declaration pursuant to § 92.525, Florida Statutes, issued by the chief principal of the Bidder with documentation of key financial data for the past three fiscal years, including gross revenues, net operating income or loss, total income or loss, current and long-term assets, current and long-term liabilities, days’ cash on hand, working capital ratio, and debt service coverage ratio.</w:t>
      </w:r>
    </w:p>
    <w:p w14:paraId="063715B9" w14:textId="088A21E5" w:rsidR="00D3032F" w:rsidRDefault="00D3032F" w:rsidP="00583145">
      <w:pPr>
        <w:spacing w:after="140"/>
        <w:ind w:left="2250"/>
      </w:pPr>
      <w:r>
        <w:t xml:space="preserve">Any financial statements or other financial information provided by Bidders in order to pre-qualify for bidding are exempt from disclosure pursuant to a public records request under § 119.071(1)(c), Florida Statutes. As such, to ensure that such statements are not disclosed pursuant to a public records request for Proposals, each Bidder must submit the above-mentioned financial statements in separate files that are not combined with the Bidder’s Proposal. </w:t>
      </w:r>
      <w:r w:rsidR="003C23A9">
        <w:t>Memorial</w:t>
      </w:r>
      <w:r>
        <w:t xml:space="preserve"> is not responsible for the inadvertent release of any Bidder’s financial statements or information that is not submitted in a separate and conspicuously marked file(s) and, as provided above in </w:t>
      </w:r>
      <w:r w:rsidR="009A7FF6" w:rsidRPr="009A7FF6">
        <w:rPr>
          <w:u w:val="single"/>
        </w:rPr>
        <w:fldChar w:fldCharType="begin"/>
      </w:r>
      <w:r w:rsidR="009A7FF6" w:rsidRPr="009A7FF6">
        <w:rPr>
          <w:u w:val="single"/>
        </w:rPr>
        <w:instrText xml:space="preserve"> REF _Ref215669882 \w </w:instrText>
      </w:r>
      <w:r w:rsidR="009A7FF6" w:rsidRPr="009A7FF6">
        <w:rPr>
          <w:u w:val="single"/>
        </w:rPr>
        <w:fldChar w:fldCharType="separate"/>
      </w:r>
      <w:r w:rsidR="009A7FF6" w:rsidRPr="009A7FF6">
        <w:rPr>
          <w:u w:val="single"/>
        </w:rPr>
        <w:t>Section VII.A(2)(e)</w:t>
      </w:r>
      <w:r w:rsidR="009A7FF6" w:rsidRPr="009A7FF6">
        <w:rPr>
          <w:u w:val="single"/>
        </w:rPr>
        <w:fldChar w:fldCharType="end"/>
      </w:r>
      <w:r>
        <w:t xml:space="preserve"> (Important Notice Regarding Public Records), the failure of a Bidder to separately submit and mark such documents shall constitute a complete waiver by the Bidder of any exemption from the disclosure or confidential status of the Bidder’s financial statements. A Bidder’s failure to demonstrate </w:t>
      </w:r>
      <w:r>
        <w:lastRenderedPageBreak/>
        <w:t xml:space="preserve">their financial stability </w:t>
      </w:r>
      <w:proofErr w:type="gramStart"/>
      <w:r>
        <w:t>consistent</w:t>
      </w:r>
      <w:proofErr w:type="gramEnd"/>
      <w:r>
        <w:t xml:space="preserve"> with this Section and provide the foregoing evidence of financial stability may result in disqualification of the Bidder.</w:t>
      </w:r>
    </w:p>
    <w:p w14:paraId="0A49182D" w14:textId="77777777" w:rsidR="00D3032F" w:rsidRDefault="00D3032F" w:rsidP="00583145">
      <w:pPr>
        <w:pStyle w:val="Heading4"/>
        <w:spacing w:after="140"/>
      </w:pPr>
      <w:r w:rsidRPr="00B450E7">
        <w:rPr>
          <w:b/>
          <w:bCs w:val="0"/>
          <w:i/>
          <w:iCs/>
        </w:rPr>
        <w:t>Oversight, Legal, and Administrative Actions</w:t>
      </w:r>
      <w:r>
        <w:t xml:space="preserve">. The Bidder shall provide: </w:t>
      </w:r>
    </w:p>
    <w:p w14:paraId="31313224" w14:textId="77777777" w:rsidR="00D3032F" w:rsidRDefault="00D3032F" w:rsidP="00583145">
      <w:pPr>
        <w:pStyle w:val="Heading5"/>
        <w:spacing w:after="140"/>
      </w:pPr>
      <w:r>
        <w:t xml:space="preserve">A list of all complaints filed against the company within the last three years with any federal, state, or local consumer protection agencies (such as the Federal Trade Commission’s Bureau of Consumer Protection or the Division of Consumer Services of the Florida Department of Agriculture) or any other public or private agency created for oversight and consumer protection (such as the Better Business Bureau), along with the circumstances surrounding and disposition of each complaint; and </w:t>
      </w:r>
    </w:p>
    <w:p w14:paraId="475D66F8" w14:textId="77777777" w:rsidR="00D3032F" w:rsidRDefault="00D3032F" w:rsidP="00583145">
      <w:pPr>
        <w:pStyle w:val="Heading5"/>
        <w:spacing w:after="140"/>
      </w:pPr>
      <w:r>
        <w:t>A list clearly identifying which principal owners, if any, have been the subject of any criminal or civil legal action, including the circumstances and disposition or resolution of any such legal action.</w:t>
      </w:r>
    </w:p>
    <w:p w14:paraId="65441467" w14:textId="77777777" w:rsidR="00D3032F" w:rsidRDefault="00D3032F" w:rsidP="00583145">
      <w:pPr>
        <w:pStyle w:val="Heading4"/>
        <w:spacing w:after="140"/>
      </w:pPr>
      <w:r w:rsidRPr="001745C2">
        <w:rPr>
          <w:b/>
          <w:bCs w:val="0"/>
          <w:i/>
          <w:iCs/>
        </w:rPr>
        <w:t>Pending and Prior Judgments</w:t>
      </w:r>
      <w:r>
        <w:t>. The Bidder shall provide a list identifying and describing any threatened, pending, or past legal actions or judgments levied against the company within the last five years or against a bonding agency resulting from the company’s poor or deficient performance (or alleged poor or deficient performance) under a current or prior contract. The list shall specifically describe the (i) circumstances, (ii) subject matter, (iii) status, and (iv) outcome of all such legal actions.</w:t>
      </w:r>
    </w:p>
    <w:p w14:paraId="7FCFAB3A" w14:textId="77777777" w:rsidR="00D3032F" w:rsidRDefault="00D3032F" w:rsidP="00583145">
      <w:pPr>
        <w:pStyle w:val="Heading4"/>
        <w:spacing w:after="140"/>
      </w:pPr>
      <w:r w:rsidRPr="001745C2">
        <w:rPr>
          <w:b/>
          <w:bCs w:val="0"/>
          <w:i/>
          <w:iCs/>
        </w:rPr>
        <w:t>Contractual Performance</w:t>
      </w:r>
      <w:r>
        <w:t>. The Bidder shall provide details regarding any contract or project that during the previous five years the Bidder or any proposed subcontractor of the Bidder was:</w:t>
      </w:r>
    </w:p>
    <w:p w14:paraId="5CE8BAEB" w14:textId="77777777" w:rsidR="00D3032F" w:rsidRDefault="00D3032F" w:rsidP="00583145">
      <w:pPr>
        <w:pStyle w:val="Heading5"/>
        <w:spacing w:after="140"/>
      </w:pPr>
      <w:r>
        <w:t xml:space="preserve">Terminated for default, issued a stop work order, or issued a notice to stop or suspend performance or delivery due to non-performance or poor or deficient performance regardless of whether it was litigated; or </w:t>
      </w:r>
    </w:p>
    <w:p w14:paraId="6757A41B" w14:textId="77777777" w:rsidR="00D3032F" w:rsidRDefault="00D3032F" w:rsidP="00583145">
      <w:pPr>
        <w:pStyle w:val="Heading5"/>
        <w:spacing w:after="140"/>
      </w:pPr>
      <w:r>
        <w:t xml:space="preserve">Terminated for convenience, non-allocation of funds, or any other reason. </w:t>
      </w:r>
    </w:p>
    <w:p w14:paraId="283F9EBD" w14:textId="77777777" w:rsidR="00D3032F" w:rsidRDefault="00D3032F" w:rsidP="00583145">
      <w:pPr>
        <w:spacing w:after="140"/>
        <w:ind w:left="2340"/>
      </w:pPr>
      <w:r>
        <w:t xml:space="preserve">Each description must include: </w:t>
      </w:r>
      <w:r w:rsidRPr="001745C2">
        <w:rPr>
          <w:b/>
          <w:bCs w:val="0"/>
        </w:rPr>
        <w:t>(1)</w:t>
      </w:r>
      <w:r>
        <w:t xml:space="preserve"> the full details of the situation; </w:t>
      </w:r>
      <w:r w:rsidRPr="001745C2">
        <w:rPr>
          <w:b/>
          <w:bCs w:val="0"/>
        </w:rPr>
        <w:t>(2)</w:t>
      </w:r>
      <w:r>
        <w:t xml:space="preserve"> the result or disposition; </w:t>
      </w:r>
      <w:r w:rsidRPr="001745C2">
        <w:rPr>
          <w:b/>
          <w:bCs w:val="0"/>
        </w:rPr>
        <w:t>(3)</w:t>
      </w:r>
      <w:r>
        <w:t xml:space="preserve"> the client or other party’s name; and </w:t>
      </w:r>
      <w:r w:rsidRPr="001745C2">
        <w:rPr>
          <w:b/>
          <w:bCs w:val="0"/>
        </w:rPr>
        <w:t>(4)</w:t>
      </w:r>
      <w:r>
        <w:t xml:space="preserve"> the Bidder’s position on the matter.</w:t>
      </w:r>
    </w:p>
    <w:p w14:paraId="2BB986F6" w14:textId="1C90E019" w:rsidR="00D3032F" w:rsidRPr="00A032B4" w:rsidRDefault="00D3032F" w:rsidP="00583145">
      <w:pPr>
        <w:pStyle w:val="Heading3"/>
        <w:spacing w:after="140"/>
        <w:rPr>
          <w:vanish/>
          <w:specVanish/>
        </w:rPr>
      </w:pPr>
      <w:bookmarkStart w:id="107" w:name="_Ref215737257"/>
      <w:bookmarkStart w:id="108" w:name="_Ref215737315"/>
      <w:bookmarkStart w:id="109" w:name="_Ref215758245"/>
      <w:bookmarkStart w:id="110" w:name="_Ref215758364"/>
      <w:bookmarkStart w:id="111" w:name="_Toc223528883"/>
      <w:r>
        <w:t>Proposed Solution</w:t>
      </w:r>
      <w:bookmarkEnd w:id="107"/>
      <w:bookmarkEnd w:id="108"/>
      <w:bookmarkEnd w:id="109"/>
      <w:bookmarkEnd w:id="110"/>
      <w:bookmarkEnd w:id="111"/>
    </w:p>
    <w:p w14:paraId="077B5E18" w14:textId="278E63A1" w:rsidR="00D3032F" w:rsidRDefault="00190229" w:rsidP="00583145">
      <w:pPr>
        <w:pStyle w:val="CalibriRFP"/>
        <w:numPr>
          <w:ilvl w:val="0"/>
          <w:numId w:val="23"/>
        </w:numPr>
        <w:spacing w:after="140"/>
      </w:pPr>
      <w:r>
        <w:t>.</w:t>
      </w:r>
      <w:r w:rsidR="00D3032F">
        <w:t xml:space="preserve"> The Bidder shall provide detailed responses to the following.</w:t>
      </w:r>
    </w:p>
    <w:p w14:paraId="22D56037" w14:textId="77777777" w:rsidR="00D3032F" w:rsidRDefault="00D3032F" w:rsidP="00583145">
      <w:pPr>
        <w:pStyle w:val="Heading4"/>
        <w:spacing w:after="140"/>
      </w:pPr>
      <w:r w:rsidRPr="00A032B4">
        <w:rPr>
          <w:highlight w:val="yellow"/>
        </w:rPr>
        <w:t>[INSERT PROPOSED SOLUTION QUESTIONS]</w:t>
      </w:r>
    </w:p>
    <w:p w14:paraId="6ED8D8DF" w14:textId="7CF1D2EE" w:rsidR="00D3032F" w:rsidRDefault="00D3032F" w:rsidP="00583145">
      <w:pPr>
        <w:pStyle w:val="Heading3"/>
        <w:spacing w:after="140"/>
      </w:pPr>
      <w:bookmarkStart w:id="112" w:name="_Ref215737322"/>
      <w:bookmarkStart w:id="113" w:name="_Ref215758251"/>
      <w:bookmarkStart w:id="114" w:name="_Ref215758349"/>
      <w:bookmarkStart w:id="115" w:name="_Toc223528884"/>
      <w:r>
        <w:t>Project-Specific Approach</w:t>
      </w:r>
      <w:bookmarkEnd w:id="112"/>
      <w:bookmarkEnd w:id="113"/>
      <w:bookmarkEnd w:id="114"/>
      <w:bookmarkEnd w:id="115"/>
    </w:p>
    <w:p w14:paraId="1004DA60" w14:textId="77777777" w:rsidR="00D3032F" w:rsidRDefault="00D3032F" w:rsidP="00583145">
      <w:pPr>
        <w:pStyle w:val="Heading4"/>
        <w:spacing w:after="140"/>
      </w:pPr>
      <w:r w:rsidRPr="001669FF">
        <w:rPr>
          <w:b/>
          <w:bCs w:val="0"/>
          <w:i/>
          <w:iCs/>
        </w:rPr>
        <w:t>Capabilities</w:t>
      </w:r>
      <w:r>
        <w:t>. The Bidder shall provide a description of:</w:t>
      </w:r>
    </w:p>
    <w:p w14:paraId="253A55FD" w14:textId="77777777" w:rsidR="00D3032F" w:rsidRDefault="00D3032F" w:rsidP="00583145">
      <w:pPr>
        <w:pStyle w:val="Heading5"/>
        <w:spacing w:after="140"/>
      </w:pPr>
      <w:r>
        <w:t xml:space="preserve">The Bidder’s resources and capabilities to provide the goods or services requested in this RFP; </w:t>
      </w:r>
    </w:p>
    <w:p w14:paraId="4A019ED4" w14:textId="77777777" w:rsidR="00D3032F" w:rsidRDefault="00D3032F" w:rsidP="00583145">
      <w:pPr>
        <w:pStyle w:val="Heading5"/>
        <w:spacing w:after="140"/>
      </w:pPr>
      <w:r>
        <w:t xml:space="preserve">The total number of current or future projects that will be performed concurrently with this engagement, with </w:t>
      </w:r>
      <w:proofErr w:type="gramStart"/>
      <w:r>
        <w:t>detail</w:t>
      </w:r>
      <w:proofErr w:type="gramEnd"/>
      <w:r>
        <w:t xml:space="preserve"> as to the type, length, and complexity of the projects and the staff and resources that will be devoted to the </w:t>
      </w:r>
      <w:proofErr w:type="gramStart"/>
      <w:r>
        <w:t>projects;</w:t>
      </w:r>
      <w:proofErr w:type="gramEnd"/>
      <w:r>
        <w:t xml:space="preserve"> </w:t>
      </w:r>
    </w:p>
    <w:p w14:paraId="3B3715A4" w14:textId="77777777" w:rsidR="00D3032F" w:rsidRDefault="00D3032F" w:rsidP="00583145">
      <w:pPr>
        <w:pStyle w:val="Heading5"/>
        <w:spacing w:after="140"/>
      </w:pPr>
      <w:r>
        <w:t xml:space="preserve">How the Bidder is specifically and/or uniquely qualified to provide the good or services requested; and </w:t>
      </w:r>
    </w:p>
    <w:p w14:paraId="4B45FA43" w14:textId="77777777" w:rsidR="00D3032F" w:rsidRDefault="00D3032F" w:rsidP="00583145">
      <w:pPr>
        <w:pStyle w:val="Heading5"/>
        <w:spacing w:after="140"/>
      </w:pPr>
      <w:r>
        <w:t>Any other facts, circumstances, or qualifications bearing on or relevant to the Bidder’s capabilities or competency to provide the goods or services in this RFP.</w:t>
      </w:r>
    </w:p>
    <w:p w14:paraId="569EB355" w14:textId="66A8263A" w:rsidR="00D3032F" w:rsidRDefault="00D3032F" w:rsidP="00583145">
      <w:pPr>
        <w:pStyle w:val="Heading4"/>
        <w:spacing w:after="140"/>
      </w:pPr>
      <w:r w:rsidRPr="001669FF">
        <w:rPr>
          <w:b/>
          <w:bCs w:val="0"/>
          <w:i/>
          <w:iCs/>
        </w:rPr>
        <w:lastRenderedPageBreak/>
        <w:t>Staffing and Resources</w:t>
      </w:r>
      <w:r>
        <w:t xml:space="preserve">. Proper staffing, resources, and personnel are an essential component of providing services to </w:t>
      </w:r>
      <w:r w:rsidR="003C23A9">
        <w:t>Memorial</w:t>
      </w:r>
      <w:r>
        <w:t xml:space="preserve">, and the Bidder shall assign a dedicated project manager and devote adequate resources and staff (if applicable) to the goods or services being provided to </w:t>
      </w:r>
      <w:r w:rsidR="003C23A9">
        <w:t>Memorial</w:t>
      </w:r>
      <w:r>
        <w:t xml:space="preserve">. Any changes to any of the proposed personnel shall only be implemented after written approval from </w:t>
      </w:r>
      <w:r w:rsidR="003C23A9">
        <w:t>Memorial</w:t>
      </w:r>
      <w:r>
        <w:t xml:space="preserve">. Accordingly, the Bidder shall: </w:t>
      </w:r>
    </w:p>
    <w:p w14:paraId="2152994D" w14:textId="77777777" w:rsidR="00D3032F" w:rsidRDefault="00D3032F" w:rsidP="00583145">
      <w:pPr>
        <w:pStyle w:val="Heading5"/>
        <w:spacing w:after="140"/>
      </w:pPr>
      <w:r>
        <w:t>Present a detailed description of its proposed approach to the management of the project;</w:t>
      </w:r>
    </w:p>
    <w:p w14:paraId="78CFD525" w14:textId="40C8A3D2" w:rsidR="00D3032F" w:rsidRDefault="00D3032F" w:rsidP="00583145">
      <w:pPr>
        <w:pStyle w:val="Heading5"/>
        <w:spacing w:after="140"/>
      </w:pPr>
      <w:r>
        <w:t xml:space="preserve">Provide the name of the dedicated project manager(s) responsible for coordinating with </w:t>
      </w:r>
      <w:r w:rsidR="003C23A9">
        <w:t>Memorial</w:t>
      </w:r>
      <w:r>
        <w:t>’s designated project custodian and supporting and ensuring the success of this project, along with a one-page curriculum vitae demonstrating their success in similar projects;</w:t>
      </w:r>
    </w:p>
    <w:p w14:paraId="5830D2CB" w14:textId="77777777" w:rsidR="00D3032F" w:rsidRDefault="00D3032F" w:rsidP="00583145">
      <w:pPr>
        <w:pStyle w:val="Heading5"/>
        <w:spacing w:after="140"/>
      </w:pPr>
      <w:r>
        <w:t>List the full names and titles of the professionals and staff who the Bidder is proposing will be specifically assigned and devoted to the project, and include a current resume of each individual (no longer than three pages each) that includes their background, qualifications, academic background and degrees, professional certifications, and length of time at the organization; and</w:t>
      </w:r>
    </w:p>
    <w:p w14:paraId="64139461" w14:textId="77777777" w:rsidR="00D3032F" w:rsidRDefault="00D3032F" w:rsidP="00583145">
      <w:pPr>
        <w:pStyle w:val="Heading5"/>
        <w:spacing w:after="140"/>
      </w:pPr>
      <w:r>
        <w:t xml:space="preserve">Identify the primary work assigned to each person, along with their relevant experience in similar engagements, understanding of the process, a description of the leadership structure, reporting relationships, and interface and support functions. </w:t>
      </w:r>
    </w:p>
    <w:p w14:paraId="5E3036E3" w14:textId="77777777" w:rsidR="00D3032F" w:rsidRDefault="00D3032F" w:rsidP="00583145">
      <w:pPr>
        <w:pStyle w:val="Heading4"/>
        <w:spacing w:after="140"/>
      </w:pPr>
      <w:r w:rsidRPr="001669FF">
        <w:rPr>
          <w:b/>
          <w:bCs w:val="0"/>
          <w:i/>
          <w:iCs/>
        </w:rPr>
        <w:t>Timeline and Project Implementation Plan</w:t>
      </w:r>
      <w:r>
        <w:t>. The Bidder shall provide a timeline and implementation plan containing milestones for the project and a detailed contingency plan for flagging problems to ensure the project remains on schedule. This plan must include the start-up time from the date of contract execution.</w:t>
      </w:r>
    </w:p>
    <w:p w14:paraId="7AB680A5" w14:textId="77777777" w:rsidR="00D3032F" w:rsidRDefault="00D3032F" w:rsidP="00583145">
      <w:pPr>
        <w:pStyle w:val="Heading4"/>
        <w:keepNext/>
        <w:spacing w:after="140"/>
      </w:pPr>
      <w:r w:rsidRPr="001669FF">
        <w:rPr>
          <w:b/>
          <w:bCs w:val="0"/>
          <w:i/>
          <w:iCs/>
        </w:rPr>
        <w:t>Ongoing Support and Customer Service</w:t>
      </w:r>
      <w:r>
        <w:t xml:space="preserve">. The Bidder shall: </w:t>
      </w:r>
    </w:p>
    <w:p w14:paraId="46724682" w14:textId="27847C31" w:rsidR="00D3032F" w:rsidRDefault="00D3032F" w:rsidP="00583145">
      <w:pPr>
        <w:pStyle w:val="Heading5"/>
        <w:spacing w:after="140"/>
      </w:pPr>
      <w:r>
        <w:t xml:space="preserve">Detail the Bidder’s commitment to ensuring the highest level of customer service and how the Bidder will support </w:t>
      </w:r>
      <w:r w:rsidR="003C23A9">
        <w:t>Memorial</w:t>
      </w:r>
      <w:r>
        <w:t xml:space="preserve"> during the project; </w:t>
      </w:r>
    </w:p>
    <w:p w14:paraId="2907B9C7" w14:textId="77777777" w:rsidR="00D3032F" w:rsidRDefault="00D3032F" w:rsidP="00583145">
      <w:pPr>
        <w:pStyle w:val="Heading5"/>
        <w:spacing w:after="140"/>
      </w:pPr>
      <w:r>
        <w:t xml:space="preserve">Describe the procedure of the escalation process to address any issues that may arise; </w:t>
      </w:r>
    </w:p>
    <w:p w14:paraId="286EC4E3" w14:textId="4A64A86B" w:rsidR="00D3032F" w:rsidRDefault="00D3032F" w:rsidP="00583145">
      <w:pPr>
        <w:pStyle w:val="Heading5"/>
        <w:spacing w:after="140"/>
      </w:pPr>
      <w:r>
        <w:t xml:space="preserve">List any applicable options, support, or service-level offerings and if multiple options, support, or service-level offerings are available, describe all of the available options and provide any applicable alternate pricing options as part of the pricing proposal in </w:t>
      </w:r>
      <w:r w:rsidR="009A7FF6" w:rsidRPr="009A7FF6">
        <w:rPr>
          <w:u w:val="single"/>
        </w:rPr>
        <w:fldChar w:fldCharType="begin"/>
      </w:r>
      <w:r w:rsidR="009A7FF6" w:rsidRPr="009A7FF6">
        <w:rPr>
          <w:u w:val="single"/>
        </w:rPr>
        <w:instrText xml:space="preserve"> REF _Ref215672604 \w  \* MERGEFORMAT </w:instrText>
      </w:r>
      <w:r w:rsidR="009A7FF6" w:rsidRPr="009A7FF6">
        <w:rPr>
          <w:u w:val="single"/>
        </w:rPr>
        <w:fldChar w:fldCharType="separate"/>
      </w:r>
      <w:r w:rsidR="009A7FF6" w:rsidRPr="009A7FF6">
        <w:rPr>
          <w:u w:val="single"/>
        </w:rPr>
        <w:t>Section VII.B(5)</w:t>
      </w:r>
      <w:r w:rsidR="009A7FF6" w:rsidRPr="009A7FF6">
        <w:rPr>
          <w:u w:val="single"/>
        </w:rPr>
        <w:fldChar w:fldCharType="end"/>
      </w:r>
      <w:r>
        <w:t xml:space="preserve"> (Pricing Proposal) below; and </w:t>
      </w:r>
    </w:p>
    <w:p w14:paraId="3C83F7C8" w14:textId="3FE6310F" w:rsidR="00D3032F" w:rsidRDefault="00D3032F" w:rsidP="00583145">
      <w:pPr>
        <w:pStyle w:val="Heading5"/>
        <w:spacing w:after="140"/>
      </w:pPr>
      <w:r>
        <w:t xml:space="preserve">Detail the Bidder’s available training programs and options, the training format the Bidder is proposing as the most appropriate for this RFP. If multiple training options are available, list the details of each one and provide any applicable alternate pricing options as part of the pricing proposal in </w:t>
      </w:r>
      <w:r w:rsidR="009A7FF6" w:rsidRPr="009A7FF6">
        <w:rPr>
          <w:u w:val="single"/>
        </w:rPr>
        <w:fldChar w:fldCharType="begin"/>
      </w:r>
      <w:r w:rsidR="009A7FF6" w:rsidRPr="009A7FF6">
        <w:rPr>
          <w:u w:val="single"/>
        </w:rPr>
        <w:instrText xml:space="preserve"> REF _Ref215672618 \w  \* MERGEFORMAT </w:instrText>
      </w:r>
      <w:r w:rsidR="009A7FF6" w:rsidRPr="009A7FF6">
        <w:rPr>
          <w:u w:val="single"/>
        </w:rPr>
        <w:fldChar w:fldCharType="separate"/>
      </w:r>
      <w:r w:rsidR="009A7FF6" w:rsidRPr="009A7FF6">
        <w:rPr>
          <w:u w:val="single"/>
        </w:rPr>
        <w:t>Section VII.B(5)</w:t>
      </w:r>
      <w:r w:rsidR="009A7FF6" w:rsidRPr="009A7FF6">
        <w:rPr>
          <w:u w:val="single"/>
        </w:rPr>
        <w:fldChar w:fldCharType="end"/>
      </w:r>
      <w:r>
        <w:t xml:space="preserve"> (Pricing Proposal) below.</w:t>
      </w:r>
    </w:p>
    <w:p w14:paraId="2DC579CA" w14:textId="77777777" w:rsidR="00D3032F" w:rsidRDefault="00D3032F" w:rsidP="00583145">
      <w:pPr>
        <w:pStyle w:val="Heading4"/>
        <w:keepNext/>
        <w:spacing w:after="140"/>
      </w:pPr>
      <w:r w:rsidRPr="001669FF">
        <w:rPr>
          <w:b/>
          <w:bCs w:val="0"/>
          <w:i/>
          <w:iCs/>
        </w:rPr>
        <w:t>Hiring, Training, and Background Practices</w:t>
      </w:r>
      <w:r>
        <w:t xml:space="preserve">. The Bidder shall: </w:t>
      </w:r>
    </w:p>
    <w:p w14:paraId="0BDE14D3" w14:textId="77777777" w:rsidR="00D3032F" w:rsidRDefault="00D3032F" w:rsidP="00583145">
      <w:pPr>
        <w:pStyle w:val="Heading5"/>
        <w:spacing w:after="140"/>
      </w:pPr>
      <w:r>
        <w:t xml:space="preserve">Detail the hiring and background check policies and processes for employees, agents, and subcontractors; </w:t>
      </w:r>
    </w:p>
    <w:p w14:paraId="61D19F58" w14:textId="46C9427F" w:rsidR="00D3032F" w:rsidRDefault="00D3032F" w:rsidP="00583145">
      <w:pPr>
        <w:pStyle w:val="Heading5"/>
        <w:spacing w:after="140"/>
      </w:pPr>
      <w:r>
        <w:t xml:space="preserve">Describe the ongoing competency training provided to employees, agents, and subcontractors, including those who will be assigned to </w:t>
      </w:r>
      <w:r w:rsidR="003C23A9">
        <w:t>Memorial</w:t>
      </w:r>
      <w:r>
        <w:t xml:space="preserve"> for this project; and </w:t>
      </w:r>
    </w:p>
    <w:p w14:paraId="41DAD1C1" w14:textId="1B24FDE3" w:rsidR="00D3032F" w:rsidRDefault="00D3032F" w:rsidP="00583145">
      <w:pPr>
        <w:pStyle w:val="Heading5"/>
        <w:spacing w:after="140"/>
      </w:pPr>
      <w:r>
        <w:lastRenderedPageBreak/>
        <w:t xml:space="preserve">Provide information concerning how the Bidder will foster and ensure strict compliance with corporate confidentiality guidelines including any policies, procedures, and/or training of individuals who will be assigned to </w:t>
      </w:r>
      <w:r w:rsidR="003C23A9">
        <w:t>Memorial</w:t>
      </w:r>
      <w:r>
        <w:t>’s account.</w:t>
      </w:r>
    </w:p>
    <w:p w14:paraId="02ADAA57" w14:textId="77777777" w:rsidR="00D3032F" w:rsidRDefault="00D3032F" w:rsidP="00583145">
      <w:pPr>
        <w:pStyle w:val="Heading4"/>
        <w:spacing w:after="140"/>
      </w:pPr>
      <w:r w:rsidRPr="001669FF">
        <w:rPr>
          <w:b/>
          <w:bCs w:val="0"/>
          <w:i/>
          <w:iCs/>
        </w:rPr>
        <w:t>Subcontractors</w:t>
      </w:r>
      <w:r>
        <w:t xml:space="preserve">. If the Bidder intends to subcontract or use any third party to perform any part of the Bidder’s performance hereunder, the Bidder should provide: </w:t>
      </w:r>
    </w:p>
    <w:p w14:paraId="5B6C7B2F" w14:textId="77777777" w:rsidR="00D3032F" w:rsidRDefault="00D3032F" w:rsidP="00583145">
      <w:pPr>
        <w:pStyle w:val="Heading5"/>
        <w:spacing w:after="140"/>
      </w:pPr>
      <w:r>
        <w:t xml:space="preserve">The name, address, telephone number, and email address of the subcontractor(s); </w:t>
      </w:r>
    </w:p>
    <w:p w14:paraId="6BBEA107" w14:textId="77777777" w:rsidR="00D3032F" w:rsidRDefault="00D3032F" w:rsidP="00583145">
      <w:pPr>
        <w:pStyle w:val="Heading5"/>
        <w:spacing w:after="140"/>
      </w:pPr>
      <w:r>
        <w:t xml:space="preserve">The specific tasks for each subcontractor(s); </w:t>
      </w:r>
    </w:p>
    <w:p w14:paraId="0B346A0E" w14:textId="77777777" w:rsidR="00D3032F" w:rsidRDefault="00D3032F" w:rsidP="00583145">
      <w:pPr>
        <w:pStyle w:val="Heading5"/>
        <w:spacing w:after="140"/>
      </w:pPr>
      <w:r>
        <w:t xml:space="preserve">A description of the qualifications and prior experience of each subcontractor; </w:t>
      </w:r>
    </w:p>
    <w:p w14:paraId="74D54CC3" w14:textId="77777777" w:rsidR="00D3032F" w:rsidRDefault="00D3032F" w:rsidP="00583145">
      <w:pPr>
        <w:pStyle w:val="Heading5"/>
        <w:spacing w:after="140"/>
      </w:pPr>
      <w:r>
        <w:t xml:space="preserve">The percentage of performance hours intended for each subcontract; and </w:t>
      </w:r>
    </w:p>
    <w:p w14:paraId="35EEBF17" w14:textId="77777777" w:rsidR="00D3032F" w:rsidRDefault="00D3032F" w:rsidP="00583145">
      <w:pPr>
        <w:pStyle w:val="Heading5"/>
        <w:spacing w:after="140"/>
      </w:pPr>
      <w:r>
        <w:t>The total percentage of subcontractor(s) performance hours.</w:t>
      </w:r>
    </w:p>
    <w:p w14:paraId="23259EB6" w14:textId="150B3D87" w:rsidR="00D3032F" w:rsidRPr="00D677D9" w:rsidRDefault="00D3032F" w:rsidP="00583145">
      <w:pPr>
        <w:pStyle w:val="Heading3"/>
        <w:spacing w:after="140"/>
        <w:rPr>
          <w:vanish/>
          <w:specVanish/>
        </w:rPr>
      </w:pPr>
      <w:bookmarkStart w:id="116" w:name="_Ref215669199"/>
      <w:bookmarkStart w:id="117" w:name="_Ref215671973"/>
      <w:bookmarkStart w:id="118" w:name="_Toc223528885"/>
      <w:r>
        <w:t>Small Business Enhancements</w:t>
      </w:r>
      <w:bookmarkEnd w:id="116"/>
      <w:bookmarkEnd w:id="117"/>
      <w:bookmarkEnd w:id="118"/>
    </w:p>
    <w:p w14:paraId="75467F49" w14:textId="4894F1C0" w:rsidR="00D3032F" w:rsidRDefault="00D7228E" w:rsidP="00583145">
      <w:pPr>
        <w:pStyle w:val="CalibriRFP"/>
        <w:numPr>
          <w:ilvl w:val="0"/>
          <w:numId w:val="24"/>
        </w:numPr>
        <w:spacing w:after="140"/>
      </w:pPr>
      <w:r>
        <w:t>.</w:t>
      </w:r>
      <w:r w:rsidR="00D677D9">
        <w:t xml:space="preserve"> </w:t>
      </w:r>
      <w:r w:rsidR="00D3032F">
        <w:t xml:space="preserve">As noted in </w:t>
      </w:r>
      <w:r w:rsidR="009A7FF6" w:rsidRPr="009A7FF6">
        <w:rPr>
          <w:u w:val="single"/>
        </w:rPr>
        <w:fldChar w:fldCharType="begin"/>
      </w:r>
      <w:r w:rsidR="009A7FF6" w:rsidRPr="009A7FF6">
        <w:rPr>
          <w:u w:val="single"/>
        </w:rPr>
        <w:instrText xml:space="preserve"> REF _Ref215672657 \w  \* MERGEFORMAT </w:instrText>
      </w:r>
      <w:r w:rsidR="009A7FF6" w:rsidRPr="009A7FF6">
        <w:rPr>
          <w:u w:val="single"/>
        </w:rPr>
        <w:fldChar w:fldCharType="separate"/>
      </w:r>
      <w:r w:rsidR="009A7FF6" w:rsidRPr="009A7FF6">
        <w:rPr>
          <w:u w:val="single"/>
        </w:rPr>
        <w:t>Section III.A(3)(a)</w:t>
      </w:r>
      <w:r w:rsidR="009A7FF6" w:rsidRPr="009A7FF6">
        <w:rPr>
          <w:u w:val="single"/>
        </w:rPr>
        <w:fldChar w:fldCharType="end"/>
      </w:r>
      <w:r w:rsidR="00D3032F" w:rsidRPr="002C713B">
        <w:t xml:space="preserve"> </w:t>
      </w:r>
      <w:r w:rsidR="00D3032F">
        <w:t xml:space="preserve">(Enhancements for Small Businesses) of this RFP, </w:t>
      </w:r>
      <w:r w:rsidR="003C23A9">
        <w:t>Memorial</w:t>
      </w:r>
      <w:r w:rsidR="00D3032F">
        <w:t xml:space="preserve">, at its discretion, may apply certain Small Business Enhancements to ensure the participation of Certified Small Business Vendors in the procurement process. To the extent a Small Business Enhancement has been approved for this RFP, it shall be so designated </w:t>
      </w:r>
      <w:proofErr w:type="gramStart"/>
      <w:r w:rsidR="00D3032F">
        <w:t>in</w:t>
      </w:r>
      <w:proofErr w:type="gramEnd"/>
      <w:r w:rsidR="00D3032F">
        <w:t xml:space="preserve"> the RFP Summary Page, as amended by applicable addenda. Such Small Business Enhancements may consist of either Small Business Pricing Enhancements or Small Business Scoring Enhancements. If the RFP Summary Page indicates that a Small Business Pricing Enhancement is applicable to this RFP, then the scoring criteria below in </w:t>
      </w:r>
      <w:r w:rsidR="009A7FF6" w:rsidRPr="009A7FF6">
        <w:rPr>
          <w:u w:val="single"/>
        </w:rPr>
        <w:fldChar w:fldCharType="begin"/>
      </w:r>
      <w:r w:rsidR="009A7FF6" w:rsidRPr="009A7FF6">
        <w:rPr>
          <w:u w:val="single"/>
        </w:rPr>
        <w:instrText xml:space="preserve"> REF _Ref215669209 \w  \* MERGEFORMAT </w:instrText>
      </w:r>
      <w:r w:rsidR="009A7FF6" w:rsidRPr="009A7FF6">
        <w:rPr>
          <w:u w:val="single"/>
        </w:rPr>
        <w:fldChar w:fldCharType="separate"/>
      </w:r>
      <w:r w:rsidR="009A7FF6" w:rsidRPr="009A7FF6">
        <w:rPr>
          <w:u w:val="single"/>
        </w:rPr>
        <w:t>Section VII.B(4)(a)</w:t>
      </w:r>
      <w:r w:rsidR="009A7FF6" w:rsidRPr="009A7FF6">
        <w:rPr>
          <w:u w:val="single"/>
        </w:rPr>
        <w:fldChar w:fldCharType="end"/>
      </w:r>
      <w:r w:rsidR="00D3032F" w:rsidRPr="009A7FF6">
        <w:t xml:space="preserve"> </w:t>
      </w:r>
      <w:r w:rsidR="00D3032F">
        <w:t xml:space="preserve">(Small Business Pricing Enhancements) shall apply. If the RFP Summary Page indicates that a Small Business Scoring Enhancement is applicable to this RFP, then the scoring criteria below in </w:t>
      </w:r>
      <w:r w:rsidR="009A7FF6" w:rsidRPr="009A7FF6">
        <w:rPr>
          <w:u w:val="single"/>
        </w:rPr>
        <w:fldChar w:fldCharType="begin"/>
      </w:r>
      <w:r w:rsidR="009A7FF6" w:rsidRPr="009A7FF6">
        <w:rPr>
          <w:u w:val="single"/>
        </w:rPr>
        <w:instrText xml:space="preserve"> REF _Ref215669219 \w  \* MERGEFORMAT </w:instrText>
      </w:r>
      <w:r w:rsidR="009A7FF6" w:rsidRPr="009A7FF6">
        <w:rPr>
          <w:u w:val="single"/>
        </w:rPr>
        <w:fldChar w:fldCharType="separate"/>
      </w:r>
      <w:r w:rsidR="009A7FF6" w:rsidRPr="009A7FF6">
        <w:rPr>
          <w:u w:val="single"/>
        </w:rPr>
        <w:t>Section VII.B(4)(b)</w:t>
      </w:r>
      <w:r w:rsidR="009A7FF6" w:rsidRPr="009A7FF6">
        <w:rPr>
          <w:u w:val="single"/>
        </w:rPr>
        <w:fldChar w:fldCharType="end"/>
      </w:r>
      <w:r w:rsidR="00D3032F">
        <w:t xml:space="preserve"> (Small Business Scoring Enhancements) shall apply. If any Small Business Enhancement applies to this RFP, all Bidders, regardless of status, must respond to each section below, and if negative or not applicable, please respond “No” or “N/A” accordingly. A Bidder’s failure to respond to any applicable section below in their Proposal or to submit any supporting documentation requested below before the Public Opening may result in such Bidder forfeiting any applicable Small Business Enhancements under this RFP. If no Small Business Enhancement has been approved for this RFP, Bidders may skip this Section. Bidders are also advised to review the Certified Small Business Vendor Subcontracting Requirements provided in </w:t>
      </w:r>
      <w:r w:rsidR="009A7FF6" w:rsidRPr="009A7FF6">
        <w:rPr>
          <w:u w:val="single"/>
        </w:rPr>
        <w:fldChar w:fldCharType="begin"/>
      </w:r>
      <w:r w:rsidR="009A7FF6" w:rsidRPr="009A7FF6">
        <w:rPr>
          <w:u w:val="single"/>
        </w:rPr>
        <w:instrText xml:space="preserve"> REF _Ref215672735 \w  \* MERGEFORMAT </w:instrText>
      </w:r>
      <w:r w:rsidR="009A7FF6" w:rsidRPr="009A7FF6">
        <w:rPr>
          <w:u w:val="single"/>
        </w:rPr>
        <w:fldChar w:fldCharType="separate"/>
      </w:r>
      <w:r w:rsidR="009A7FF6" w:rsidRPr="009A7FF6">
        <w:rPr>
          <w:u w:val="single"/>
        </w:rPr>
        <w:t>Section IV</w:t>
      </w:r>
      <w:r w:rsidR="009A7FF6" w:rsidRPr="009A7FF6">
        <w:rPr>
          <w:u w:val="single"/>
        </w:rPr>
        <w:fldChar w:fldCharType="end"/>
      </w:r>
      <w:r w:rsidR="00D3032F" w:rsidRPr="009A7FF6">
        <w:rPr>
          <w:u w:val="single"/>
        </w:rPr>
        <w:t>.</w:t>
      </w:r>
      <w:r w:rsidR="009A7FF6" w:rsidRPr="009A7FF6">
        <w:rPr>
          <w:u w:val="single"/>
        </w:rPr>
        <w:fldChar w:fldCharType="begin"/>
      </w:r>
      <w:r w:rsidR="009A7FF6" w:rsidRPr="009A7FF6">
        <w:rPr>
          <w:u w:val="single"/>
        </w:rPr>
        <w:instrText xml:space="preserve"> REF _Ref215669247 \n  \* MERGEFORMAT </w:instrText>
      </w:r>
      <w:r w:rsidR="009A7FF6" w:rsidRPr="009A7FF6">
        <w:rPr>
          <w:u w:val="single"/>
        </w:rPr>
        <w:fldChar w:fldCharType="separate"/>
      </w:r>
      <w:r w:rsidR="009A7FF6" w:rsidRPr="009A7FF6">
        <w:rPr>
          <w:u w:val="single"/>
        </w:rPr>
        <w:t>(26)</w:t>
      </w:r>
      <w:r w:rsidR="009A7FF6" w:rsidRPr="009A7FF6">
        <w:rPr>
          <w:u w:val="single"/>
        </w:rPr>
        <w:fldChar w:fldCharType="end"/>
      </w:r>
      <w:r w:rsidR="009A7FF6" w:rsidRPr="009A7FF6">
        <w:t xml:space="preserve"> </w:t>
      </w:r>
      <w:r w:rsidR="00D3032F">
        <w:t>(Certified Small Business Vendor Subcontracting Requirements) if the RFP Summary Page indicates that such requirements are applicable to this RFP.</w:t>
      </w:r>
    </w:p>
    <w:p w14:paraId="2C8E0530" w14:textId="4518D9B1" w:rsidR="00D3032F" w:rsidRDefault="00D3032F" w:rsidP="00583145">
      <w:pPr>
        <w:pStyle w:val="Heading4"/>
        <w:spacing w:after="140"/>
      </w:pPr>
      <w:bookmarkStart w:id="119" w:name="_Ref215669209"/>
      <w:r w:rsidRPr="00D677D9">
        <w:rPr>
          <w:b/>
          <w:bCs w:val="0"/>
          <w:i/>
          <w:iCs/>
        </w:rPr>
        <w:t>Small Business Pricing Enhancements</w:t>
      </w:r>
      <w:r>
        <w:t xml:space="preserve">. If the RFP Summary Page indicates that Small Business Pricing Enhancements are applicable to this RFP, then a quote price tolerance of up to the Price Tolerance Percentage and Amount provided in the RFP Summary Page may be awarded to Bidders that have been deemed Certified Small Business Vendors by </w:t>
      </w:r>
      <w:r w:rsidR="003C23A9">
        <w:t>Memorial</w:t>
      </w:r>
      <w:r>
        <w:t xml:space="preserve"> or one of its recognized Certification Partners. When such a quote price tolerance is applied, the pricing proposals submitted by Certified Small Business Vendors will be considered a certain percentage or amount lower (up to the Price Tolerance Percentage and Amount), which may result in more points being awarded to the pricing proposal scores of Certified Small Business Vendors. To be eligible for Small Business Pricing Enhancements, if applicable, Certified Small Business Vendors must submit a copy of their certification with their Proposal evidencing their status from </w:t>
      </w:r>
      <w:r w:rsidR="003C23A9">
        <w:t>Memorial</w:t>
      </w:r>
      <w:r>
        <w:t xml:space="preserve"> or one of its recognized Certification Partners. The current list of Certification Partners can be found at </w:t>
      </w:r>
      <w:r w:rsidR="003C23A9">
        <w:t>Memorial</w:t>
      </w:r>
      <w:r>
        <w:t>’s Small Business Vendor Certification Page provided in the Webpage and Contact Information Section.</w:t>
      </w:r>
      <w:bookmarkEnd w:id="119"/>
    </w:p>
    <w:p w14:paraId="315BC56A" w14:textId="6E238518" w:rsidR="00FA41F1" w:rsidRPr="00FA41F1" w:rsidRDefault="00D3032F" w:rsidP="00D11E21">
      <w:pPr>
        <w:pStyle w:val="Heading4"/>
        <w:numPr>
          <w:ilvl w:val="0"/>
          <w:numId w:val="38"/>
        </w:numPr>
        <w:spacing w:after="140"/>
        <w:ind w:left="2250" w:hanging="486"/>
        <w:rPr>
          <w:vanish/>
          <w:specVanish/>
        </w:rPr>
      </w:pPr>
      <w:bookmarkStart w:id="120" w:name="_Ref215738146"/>
      <w:bookmarkStart w:id="121" w:name="_Ref215669219"/>
      <w:r w:rsidRPr="00FA41F1">
        <w:rPr>
          <w:b/>
          <w:bCs w:val="0"/>
          <w:i/>
          <w:iCs/>
        </w:rPr>
        <w:lastRenderedPageBreak/>
        <w:t>Small Business Scoring Enhancements</w:t>
      </w:r>
      <w:bookmarkEnd w:id="120"/>
      <w:r w:rsidR="00105C91" w:rsidRPr="00FA41F1">
        <w:t>.</w:t>
      </w:r>
    </w:p>
    <w:p w14:paraId="5F69CB0B" w14:textId="752A2D94" w:rsidR="00D3032F" w:rsidRDefault="00FA41F1" w:rsidP="00080D7A">
      <w:pPr>
        <w:pStyle w:val="Heading4"/>
      </w:pPr>
      <w:r>
        <w:t xml:space="preserve"> </w:t>
      </w:r>
      <w:r w:rsidR="00D3032F" w:rsidRPr="00FA41F1">
        <w:t xml:space="preserve">If the RFP Summary Page provides that a Small Business Scoring Enhancement is applicable to this RFP, then Small Business Scoring Enhancement Points may be awarded to the overall score of Bidders’ Proposals up to the amount designated under the </w:t>
      </w:r>
      <w:r w:rsidRPr="00FA41F1">
        <w:t xml:space="preserve">Evaluation Stage Scoring Criteria </w:t>
      </w:r>
      <w:r w:rsidR="00D3032F" w:rsidRPr="00FA41F1">
        <w:t xml:space="preserve">in the RFP Summary Page. Bidders may be eligible for such Small Business Scoring Enhancement points if: (1) the Bidder has been designated as a Certified Small Business Vendor by </w:t>
      </w:r>
      <w:r w:rsidR="003C23A9" w:rsidRPr="00FA41F1">
        <w:t>Memorial</w:t>
      </w:r>
      <w:r w:rsidR="00D3032F" w:rsidRPr="00FA41F1">
        <w:t xml:space="preserve"> or one of its recognized Certification Partners; or (2) the Bidder has not been designated a Certified Small Business Vendor, but is otherwise able to document the solicitation and utilization of Certified and non-Certified Small Business Vendors (both past and planned for this RFP).</w:t>
      </w:r>
      <w:bookmarkEnd w:id="121"/>
    </w:p>
    <w:p w14:paraId="789F3F35" w14:textId="28B4635E" w:rsidR="00D3032F" w:rsidRDefault="00D3032F" w:rsidP="00583145">
      <w:pPr>
        <w:pStyle w:val="Heading5"/>
        <w:spacing w:after="140"/>
      </w:pPr>
      <w:r w:rsidRPr="00D677D9">
        <w:rPr>
          <w:u w:val="single"/>
        </w:rPr>
        <w:t>Eligibility</w:t>
      </w:r>
      <w:r>
        <w:t>. To be eligible for Small Business Scoring Enhancements, if applicable, Certified Small Business Vendors MUST submit a copy of their certification with their Propos</w:t>
      </w:r>
      <w:r w:rsidRPr="00A439A6">
        <w:t xml:space="preserve">al evidencing their status from </w:t>
      </w:r>
      <w:r w:rsidR="003C23A9" w:rsidRPr="00A439A6">
        <w:t>Memorial</w:t>
      </w:r>
      <w:r w:rsidRPr="00A439A6">
        <w:t xml:space="preserve"> or one of its recognized Certification Partners. The current list of Certification Partners can be found at </w:t>
      </w:r>
      <w:r w:rsidR="003C23A9" w:rsidRPr="00A439A6">
        <w:t>Memorial</w:t>
      </w:r>
      <w:r w:rsidRPr="00A439A6">
        <w:t>’s Small Business Vendor Certification Page p</w:t>
      </w:r>
      <w:r>
        <w:t>rovided in the Webpage and Contact Information Section.</w:t>
      </w:r>
    </w:p>
    <w:p w14:paraId="1048C8C5" w14:textId="77777777" w:rsidR="00D3032F" w:rsidRDefault="00D3032F" w:rsidP="00583145">
      <w:pPr>
        <w:pStyle w:val="Heading5"/>
        <w:spacing w:after="140"/>
      </w:pPr>
      <w:r w:rsidRPr="00D677D9">
        <w:rPr>
          <w:u w:val="single"/>
        </w:rPr>
        <w:t>Alternate Methods of Eligibility</w:t>
      </w:r>
      <w:r>
        <w:t>. Applicable Small Business Scoring Enhancements may also be awarded to Bidders that have not been designated as Certified Small Business Vendors, but that respond in specific detail to all of the following:</w:t>
      </w:r>
    </w:p>
    <w:p w14:paraId="534AF26D" w14:textId="77777777" w:rsidR="00D3032F" w:rsidRDefault="00D3032F" w:rsidP="00583145">
      <w:pPr>
        <w:pStyle w:val="Heading6"/>
        <w:spacing w:after="140"/>
      </w:pPr>
      <w:r w:rsidRPr="00D677D9">
        <w:rPr>
          <w:u w:val="single"/>
        </w:rPr>
        <w:t>Past Utilization</w:t>
      </w:r>
      <w:r>
        <w:t>. Please provide documentation/reports of your company’s past utilization of Certified and non-Certified Small Business Vendors on prior projects/contracts. Documentation of utilization for the past five years must be submitted with the Proposal to receive the full evaluation points assigned to this Section as indicated RFP Summary Page, as amended.</w:t>
      </w:r>
    </w:p>
    <w:p w14:paraId="7D4316A9" w14:textId="77777777" w:rsidR="00D3032F" w:rsidRDefault="00D3032F" w:rsidP="00583145">
      <w:pPr>
        <w:pStyle w:val="Heading6"/>
        <w:spacing w:after="140"/>
      </w:pPr>
      <w:r w:rsidRPr="00D677D9">
        <w:rPr>
          <w:u w:val="single"/>
        </w:rPr>
        <w:t>Solicitation</w:t>
      </w:r>
      <w:r>
        <w:t>. Explain how your company solicits, invites, and encourages Certified and non-Certified Small Business Vendor participation in your company’s procurement of goods and services. Include relevant sections of your company’s policies and procedures on procurement of goods and services with Certified and non-Certified Small Business Vendors. Documentation must be submitted with the Proposal to receive the full evaluation points assigned to this Section as indicated RFP Summary Page, as amended.</w:t>
      </w:r>
    </w:p>
    <w:p w14:paraId="11C95426" w14:textId="77777777" w:rsidR="00D3032F" w:rsidRDefault="00D3032F" w:rsidP="00583145">
      <w:pPr>
        <w:pStyle w:val="Heading6"/>
        <w:spacing w:after="140"/>
      </w:pPr>
      <w:r w:rsidRPr="00D677D9">
        <w:rPr>
          <w:u w:val="single"/>
        </w:rPr>
        <w:t>Planned Utilization</w:t>
      </w:r>
      <w:r>
        <w:t>. Provide a description of the planned utilization of Certified Small Business Vendors as subcontractors. Please include the type of work, dollar value, and percentage of work to be performed by the Certified Small Business Vendors if awarded a contract pursuant to this RFP. Documentation of planned utilization must be submitted with the Proposal to receive the full evaluation points assigned to this Section as indicated RFP Summary Page, as amended by applicable addenda.</w:t>
      </w:r>
    </w:p>
    <w:p w14:paraId="73ADE7EE" w14:textId="1E20D37F" w:rsidR="00D3032F" w:rsidRPr="00D677D9" w:rsidRDefault="00D3032F" w:rsidP="00583145">
      <w:pPr>
        <w:pStyle w:val="Heading3"/>
        <w:spacing w:after="140"/>
        <w:rPr>
          <w:vanish/>
          <w:specVanish/>
        </w:rPr>
      </w:pPr>
      <w:bookmarkStart w:id="122" w:name="_Ref215672604"/>
      <w:bookmarkStart w:id="123" w:name="_Ref215672618"/>
      <w:bookmarkStart w:id="124" w:name="_Toc223528886"/>
      <w:r>
        <w:t>Pricing Proposal</w:t>
      </w:r>
      <w:bookmarkEnd w:id="122"/>
      <w:bookmarkEnd w:id="123"/>
      <w:bookmarkEnd w:id="124"/>
    </w:p>
    <w:p w14:paraId="71A78327" w14:textId="278E6E0E" w:rsidR="00D3032F" w:rsidRDefault="00105C91" w:rsidP="00583145">
      <w:pPr>
        <w:pStyle w:val="CalibriRFP"/>
        <w:spacing w:after="140"/>
      </w:pPr>
      <w:r>
        <w:t>.</w:t>
      </w:r>
      <w:r w:rsidR="00D677D9">
        <w:t xml:space="preserve"> </w:t>
      </w:r>
      <w:r w:rsidR="00D3032F">
        <w:t xml:space="preserve">The Bidder shall submit a pricing proposal as part of the Bidder’s Proposal. </w:t>
      </w:r>
      <w:r w:rsidR="003C23A9">
        <w:t>Memorial</w:t>
      </w:r>
      <w:r w:rsidR="00D3032F">
        <w:t xml:space="preserve"> is seeking best business alternatives that will result in a true cooperative business relationship between the awarded Bidder and </w:t>
      </w:r>
      <w:r w:rsidR="003C23A9">
        <w:t>Memorial</w:t>
      </w:r>
      <w:r w:rsidR="00D3032F">
        <w:t xml:space="preserve">. If </w:t>
      </w:r>
      <w:r w:rsidR="003C23A9">
        <w:t>Memorial</w:t>
      </w:r>
      <w:r w:rsidR="00D3032F">
        <w:t xml:space="preserve"> has provided a pricing grid, the Bidder must utilize this format to respond.</w:t>
      </w:r>
    </w:p>
    <w:p w14:paraId="425F6C60" w14:textId="00CB1B3B" w:rsidR="00D3032F" w:rsidRPr="00D677D9" w:rsidRDefault="00D3032F" w:rsidP="00583145">
      <w:pPr>
        <w:pStyle w:val="Heading3"/>
        <w:spacing w:after="140"/>
        <w:rPr>
          <w:vanish/>
          <w:specVanish/>
        </w:rPr>
      </w:pPr>
      <w:bookmarkStart w:id="125" w:name="_Toc223528887"/>
      <w:r>
        <w:t>Submission of Insurance Information</w:t>
      </w:r>
      <w:bookmarkEnd w:id="125"/>
    </w:p>
    <w:p w14:paraId="61CD666E" w14:textId="6C5E82C1" w:rsidR="00D3032F" w:rsidRDefault="00105C91" w:rsidP="00583145">
      <w:pPr>
        <w:pStyle w:val="CalibriRFP"/>
        <w:spacing w:after="140"/>
      </w:pPr>
      <w:r>
        <w:t>.</w:t>
      </w:r>
      <w:r w:rsidR="00D3032F">
        <w:t xml:space="preserve"> As part of its Proposal, each Bidder shall submit proof of insurance information or a letter from Bidder’s insurance carrier that the Bidder qualifies for the minimum coverage provided in </w:t>
      </w:r>
      <w:r w:rsidR="00C74360" w:rsidRPr="00C74360">
        <w:rPr>
          <w:u w:val="single"/>
        </w:rPr>
        <w:fldChar w:fldCharType="begin"/>
      </w:r>
      <w:r w:rsidR="00C74360" w:rsidRPr="00C74360">
        <w:rPr>
          <w:u w:val="single"/>
        </w:rPr>
        <w:instrText xml:space="preserve"> REF _Ref215672810 \w  \* MERGEFORMAT </w:instrText>
      </w:r>
      <w:r w:rsidR="00C74360" w:rsidRPr="00C74360">
        <w:rPr>
          <w:u w:val="single"/>
        </w:rPr>
        <w:fldChar w:fldCharType="separate"/>
      </w:r>
      <w:r w:rsidR="00C74360" w:rsidRPr="00C74360">
        <w:rPr>
          <w:u w:val="single"/>
        </w:rPr>
        <w:t>Section IV</w:t>
      </w:r>
      <w:r w:rsidR="00C74360" w:rsidRPr="00C74360">
        <w:rPr>
          <w:u w:val="single"/>
        </w:rPr>
        <w:fldChar w:fldCharType="end"/>
      </w:r>
      <w:r w:rsidR="00C74360" w:rsidRPr="00C74360">
        <w:rPr>
          <w:u w:val="single"/>
        </w:rPr>
        <w:t>.</w:t>
      </w:r>
      <w:r w:rsidR="00C74360">
        <w:rPr>
          <w:u w:val="single"/>
        </w:rPr>
        <w:fldChar w:fldCharType="begin"/>
      </w:r>
      <w:r w:rsidR="00C74360">
        <w:rPr>
          <w:u w:val="single"/>
        </w:rPr>
        <w:instrText xml:space="preserve"> REF _Ref215672837 \n </w:instrText>
      </w:r>
      <w:r w:rsidR="00C74360">
        <w:rPr>
          <w:u w:val="single"/>
        </w:rPr>
        <w:fldChar w:fldCharType="separate"/>
      </w:r>
      <w:r w:rsidR="00C74360">
        <w:rPr>
          <w:u w:val="single"/>
        </w:rPr>
        <w:t>(17)</w:t>
      </w:r>
      <w:r w:rsidR="00C74360">
        <w:rPr>
          <w:u w:val="single"/>
        </w:rPr>
        <w:fldChar w:fldCharType="end"/>
      </w:r>
      <w:r w:rsidR="00C74360" w:rsidRPr="00C74360">
        <w:t xml:space="preserve"> </w:t>
      </w:r>
      <w:r w:rsidR="00D3032F">
        <w:t xml:space="preserve">(Insurance). Prior to the full execution of an agreement with </w:t>
      </w:r>
      <w:r w:rsidR="003C23A9">
        <w:t>Memorial</w:t>
      </w:r>
      <w:r w:rsidR="00D3032F">
        <w:t xml:space="preserve">, the awarded Bidder(s) shall, in addition to any other requirements </w:t>
      </w:r>
      <w:r w:rsidR="00D3032F">
        <w:lastRenderedPageBreak/>
        <w:t xml:space="preserve">delineated in </w:t>
      </w:r>
      <w:r w:rsidR="00C74360" w:rsidRPr="00C74360">
        <w:rPr>
          <w:u w:val="single"/>
        </w:rPr>
        <w:fldChar w:fldCharType="begin"/>
      </w:r>
      <w:r w:rsidR="00C74360" w:rsidRPr="00C74360">
        <w:rPr>
          <w:u w:val="single"/>
        </w:rPr>
        <w:instrText xml:space="preserve"> REF _Ref215672816 \w  \* MERGEFORMAT </w:instrText>
      </w:r>
      <w:r w:rsidR="00C74360" w:rsidRPr="00C74360">
        <w:rPr>
          <w:u w:val="single"/>
        </w:rPr>
        <w:fldChar w:fldCharType="separate"/>
      </w:r>
      <w:r w:rsidR="00C74360" w:rsidRPr="00C74360">
        <w:rPr>
          <w:u w:val="single"/>
        </w:rPr>
        <w:t>Section IV</w:t>
      </w:r>
      <w:r w:rsidR="00C74360" w:rsidRPr="00C74360">
        <w:rPr>
          <w:u w:val="single"/>
        </w:rPr>
        <w:fldChar w:fldCharType="end"/>
      </w:r>
      <w:r w:rsidR="00D3032F" w:rsidRPr="00C74360">
        <w:rPr>
          <w:u w:val="single"/>
        </w:rPr>
        <w:t>.</w:t>
      </w:r>
      <w:r w:rsidR="00C74360" w:rsidRPr="00C74360">
        <w:rPr>
          <w:u w:val="single"/>
        </w:rPr>
        <w:fldChar w:fldCharType="begin"/>
      </w:r>
      <w:r w:rsidR="00C74360" w:rsidRPr="00C74360">
        <w:rPr>
          <w:u w:val="single"/>
        </w:rPr>
        <w:instrText xml:space="preserve"> REF _Ref215672837 \n  \* MERGEFORMAT </w:instrText>
      </w:r>
      <w:r w:rsidR="00C74360" w:rsidRPr="00C74360">
        <w:rPr>
          <w:u w:val="single"/>
        </w:rPr>
        <w:fldChar w:fldCharType="separate"/>
      </w:r>
      <w:r w:rsidR="00C74360" w:rsidRPr="00C74360">
        <w:rPr>
          <w:u w:val="single"/>
        </w:rPr>
        <w:t>(17)</w:t>
      </w:r>
      <w:r w:rsidR="00C74360" w:rsidRPr="00C74360">
        <w:rPr>
          <w:u w:val="single"/>
        </w:rPr>
        <w:fldChar w:fldCharType="end"/>
      </w:r>
      <w:r w:rsidR="00C74360" w:rsidRPr="00C74360">
        <w:t xml:space="preserve"> </w:t>
      </w:r>
      <w:r w:rsidR="00D3032F">
        <w:t xml:space="preserve">(Insurance), furnish </w:t>
      </w:r>
      <w:r w:rsidR="003C23A9">
        <w:t>Memorial</w:t>
      </w:r>
      <w:r w:rsidR="00D3032F">
        <w:t xml:space="preserve"> with an updated certificate of insurance naming </w:t>
      </w:r>
      <w:r w:rsidR="003C23A9">
        <w:t>Memorial</w:t>
      </w:r>
      <w:r w:rsidR="00D3032F">
        <w:t xml:space="preserve"> as an additional insured.</w:t>
      </w:r>
    </w:p>
    <w:p w14:paraId="1FDF75B6" w14:textId="5B5C1786" w:rsidR="00D3032F" w:rsidRPr="00D677D9" w:rsidRDefault="00D3032F" w:rsidP="00583145">
      <w:pPr>
        <w:pStyle w:val="Heading3"/>
        <w:spacing w:after="140"/>
        <w:rPr>
          <w:vanish/>
          <w:specVanish/>
        </w:rPr>
      </w:pPr>
      <w:bookmarkStart w:id="126" w:name="_Toc223528888"/>
      <w:r>
        <w:t>Submission of Documentation Supporting Minimum Requirements</w:t>
      </w:r>
      <w:bookmarkEnd w:id="126"/>
    </w:p>
    <w:p w14:paraId="5AB3823C" w14:textId="0AE05651" w:rsidR="00D3032F" w:rsidRDefault="00105C91" w:rsidP="00583145">
      <w:pPr>
        <w:pStyle w:val="CalibriRFP"/>
        <w:spacing w:after="140"/>
      </w:pPr>
      <w:r>
        <w:t>.</w:t>
      </w:r>
      <w:r w:rsidR="00D3032F">
        <w:t xml:space="preserve"> Each Bidder, as part of its Proposal, must submit appropriate documentation supporting the Bidder’s conformance to the minimum requirements of this RFP, as described in further detail in </w:t>
      </w:r>
      <w:r w:rsidR="00C74360" w:rsidRPr="00C74360">
        <w:rPr>
          <w:u w:val="single"/>
        </w:rPr>
        <w:fldChar w:fldCharType="begin"/>
      </w:r>
      <w:r w:rsidR="00C74360" w:rsidRPr="00C74360">
        <w:rPr>
          <w:u w:val="single"/>
        </w:rPr>
        <w:instrText xml:space="preserve"> REF _Ref215672877 \n  \* MERGEFORMAT </w:instrText>
      </w:r>
      <w:r w:rsidR="00C74360" w:rsidRPr="00C74360">
        <w:rPr>
          <w:u w:val="single"/>
        </w:rPr>
        <w:fldChar w:fldCharType="separate"/>
      </w:r>
      <w:r w:rsidR="00C74360" w:rsidRPr="00C74360">
        <w:rPr>
          <w:u w:val="single"/>
        </w:rPr>
        <w:t>Section VI</w:t>
      </w:r>
      <w:r w:rsidR="00C74360" w:rsidRPr="00C74360">
        <w:rPr>
          <w:u w:val="single"/>
        </w:rPr>
        <w:fldChar w:fldCharType="end"/>
      </w:r>
      <w:r w:rsidR="00D3032F" w:rsidRPr="002C713B">
        <w:rPr>
          <w:u w:val="single"/>
        </w:rPr>
        <w:t>.</w:t>
      </w:r>
      <w:r w:rsidR="00D3032F">
        <w:t xml:space="preserve"> (Minimum Requirements).</w:t>
      </w:r>
    </w:p>
    <w:p w14:paraId="33981DB3" w14:textId="76FF5A90" w:rsidR="00D3032F" w:rsidRPr="00D677D9" w:rsidRDefault="00D3032F" w:rsidP="00BE53B9">
      <w:pPr>
        <w:pStyle w:val="Heading3"/>
        <w:spacing w:after="80"/>
        <w:rPr>
          <w:vanish/>
          <w:specVanish/>
        </w:rPr>
      </w:pPr>
      <w:bookmarkStart w:id="127" w:name="_Ref215671998"/>
      <w:bookmarkStart w:id="128" w:name="_Toc223528889"/>
      <w:r>
        <w:t>Submission of Forms</w:t>
      </w:r>
      <w:bookmarkEnd w:id="127"/>
      <w:bookmarkEnd w:id="128"/>
    </w:p>
    <w:p w14:paraId="6DB83710" w14:textId="3D42379B" w:rsidR="00D3032F" w:rsidRDefault="00105C91" w:rsidP="00BE53B9">
      <w:pPr>
        <w:pStyle w:val="CalibriRFP"/>
        <w:spacing w:after="80"/>
      </w:pPr>
      <w:r>
        <w:t>.</w:t>
      </w:r>
      <w:r w:rsidR="00D3032F">
        <w:t xml:space="preserve"> </w:t>
      </w:r>
      <w:bookmarkStart w:id="129" w:name="_Ref215669644"/>
      <w:r w:rsidR="00D3032F">
        <w:t xml:space="preserve">In addition to providing responses and supplying the information and documents referenced above, the Authorized Representative identified in </w:t>
      </w:r>
      <w:r w:rsidR="00C74360" w:rsidRPr="00C74360">
        <w:rPr>
          <w:u w:val="single"/>
        </w:rPr>
        <w:fldChar w:fldCharType="begin"/>
      </w:r>
      <w:r w:rsidR="00C74360" w:rsidRPr="00C74360">
        <w:rPr>
          <w:u w:val="single"/>
        </w:rPr>
        <w:instrText xml:space="preserve"> REF _Ref215669600 \w  \* MERGEFORMAT </w:instrText>
      </w:r>
      <w:r w:rsidR="00C74360" w:rsidRPr="00C74360">
        <w:rPr>
          <w:u w:val="single"/>
        </w:rPr>
        <w:fldChar w:fldCharType="separate"/>
      </w:r>
      <w:r w:rsidR="00C74360" w:rsidRPr="00C74360">
        <w:rPr>
          <w:u w:val="single"/>
        </w:rPr>
        <w:t>Section VII.B(1)(a)</w:t>
      </w:r>
      <w:r w:rsidR="00C74360" w:rsidRPr="00C74360">
        <w:rPr>
          <w:u w:val="single"/>
        </w:rPr>
        <w:fldChar w:fldCharType="end"/>
      </w:r>
      <w:r w:rsidR="00D3032F">
        <w:t xml:space="preserve"> (Authorized Representative) above must fully complete, sign, and submit all the applicable forms in the Bid Form Packet as part of the Bidder’s Proposal. The link to the Bid Form Packet can be found at the </w:t>
      </w:r>
      <w:r w:rsidR="003C23A9">
        <w:t>Memorial</w:t>
      </w:r>
      <w:r w:rsidR="00D3032F">
        <w:t>’s Current Bidding Opportunities and Information Page at the link provided in the Webpage and Contact Information Section. The Bid Form Packet is composed of the following forms:</w:t>
      </w:r>
      <w:bookmarkEnd w:id="129"/>
    </w:p>
    <w:p w14:paraId="4F255540" w14:textId="77777777" w:rsidR="00D3032F" w:rsidRDefault="00D3032F" w:rsidP="00BE53B9">
      <w:pPr>
        <w:pStyle w:val="ListParagraph"/>
        <w:numPr>
          <w:ilvl w:val="0"/>
          <w:numId w:val="25"/>
        </w:numPr>
        <w:spacing w:after="80"/>
        <w:ind w:left="2074"/>
        <w:contextualSpacing w:val="0"/>
      </w:pPr>
      <w:r>
        <w:t>Signature Authorization Form</w:t>
      </w:r>
    </w:p>
    <w:p w14:paraId="66445C94" w14:textId="77777777" w:rsidR="00D3032F" w:rsidRDefault="00D3032F" w:rsidP="00BE53B9">
      <w:pPr>
        <w:pStyle w:val="ListParagraph"/>
        <w:numPr>
          <w:ilvl w:val="0"/>
          <w:numId w:val="25"/>
        </w:numPr>
        <w:spacing w:after="80"/>
        <w:ind w:left="2074"/>
        <w:contextualSpacing w:val="0"/>
      </w:pPr>
      <w:r>
        <w:t>References</w:t>
      </w:r>
    </w:p>
    <w:p w14:paraId="67A07BEB" w14:textId="77777777" w:rsidR="00D3032F" w:rsidRDefault="00D3032F" w:rsidP="00BE53B9">
      <w:pPr>
        <w:pStyle w:val="ListParagraph"/>
        <w:numPr>
          <w:ilvl w:val="0"/>
          <w:numId w:val="25"/>
        </w:numPr>
        <w:spacing w:after="80"/>
        <w:ind w:left="2074"/>
        <w:contextualSpacing w:val="0"/>
      </w:pPr>
      <w:r>
        <w:t>Addenda Acknowledgement Form</w:t>
      </w:r>
    </w:p>
    <w:p w14:paraId="12BEE4A1" w14:textId="77777777" w:rsidR="00D3032F" w:rsidRDefault="00D3032F" w:rsidP="00BE53B9">
      <w:pPr>
        <w:pStyle w:val="ListParagraph"/>
        <w:numPr>
          <w:ilvl w:val="0"/>
          <w:numId w:val="25"/>
        </w:numPr>
        <w:spacing w:after="80"/>
        <w:ind w:left="2074"/>
        <w:contextualSpacing w:val="0"/>
      </w:pPr>
      <w:r>
        <w:t>Vendor Certification Regarding Public Entity Crimes and Scrutinized Companies</w:t>
      </w:r>
    </w:p>
    <w:p w14:paraId="4055AA70" w14:textId="77777777" w:rsidR="00D3032F" w:rsidRDefault="00D3032F" w:rsidP="00BE53B9">
      <w:pPr>
        <w:pStyle w:val="ListParagraph"/>
        <w:numPr>
          <w:ilvl w:val="0"/>
          <w:numId w:val="25"/>
        </w:numPr>
        <w:spacing w:after="80"/>
        <w:ind w:left="2074"/>
        <w:contextualSpacing w:val="0"/>
      </w:pPr>
      <w:r>
        <w:t>Foreign Country of Concern Attestation (PUR 1355)</w:t>
      </w:r>
    </w:p>
    <w:p w14:paraId="75709396" w14:textId="77777777" w:rsidR="00D36B76" w:rsidRDefault="00D3032F" w:rsidP="00BE53B9">
      <w:pPr>
        <w:pStyle w:val="ListParagraph"/>
        <w:numPr>
          <w:ilvl w:val="0"/>
          <w:numId w:val="25"/>
        </w:numPr>
        <w:spacing w:after="80"/>
        <w:ind w:left="2074"/>
        <w:contextualSpacing w:val="0"/>
      </w:pPr>
      <w:r>
        <w:t>Attestation of Principal Place of Business and Written Legal Opinion Under § 287.084 of the Florida Statutes</w:t>
      </w:r>
    </w:p>
    <w:p w14:paraId="71736F32" w14:textId="1A17AB08" w:rsidR="00D3032F" w:rsidRDefault="00D3032F" w:rsidP="00BE53B9">
      <w:pPr>
        <w:pStyle w:val="ListParagraph"/>
        <w:numPr>
          <w:ilvl w:val="1"/>
          <w:numId w:val="25"/>
        </w:numPr>
        <w:spacing w:after="80"/>
        <w:ind w:left="2430"/>
        <w:contextualSpacing w:val="0"/>
      </w:pPr>
      <w:r w:rsidRPr="00D36B76">
        <w:rPr>
          <w:b/>
          <w:bCs w:val="0"/>
          <w:i/>
          <w:iCs/>
          <w:u w:val="single"/>
        </w:rPr>
        <w:t>Please Note</w:t>
      </w:r>
      <w:r>
        <w:t xml:space="preserve">: All Bidders must submit this form with the top portion completed. Only out-of-state Bidders are required to complete the remainder of the form and obtain the certification of a licensed attorney of the out-of-state Bidders’ foreign state, as provided in greater detail in </w:t>
      </w:r>
      <w:r w:rsidR="00C74360" w:rsidRPr="00C74360">
        <w:rPr>
          <w:u w:val="single"/>
        </w:rPr>
        <w:fldChar w:fldCharType="begin"/>
      </w:r>
      <w:r w:rsidR="00C74360" w:rsidRPr="00C74360">
        <w:rPr>
          <w:u w:val="single"/>
        </w:rPr>
        <w:instrText xml:space="preserve"> REF _Ref215672939 \w  \* MERGEFORMAT </w:instrText>
      </w:r>
      <w:r w:rsidR="00C74360" w:rsidRPr="00C74360">
        <w:rPr>
          <w:u w:val="single"/>
        </w:rPr>
        <w:fldChar w:fldCharType="separate"/>
      </w:r>
      <w:r w:rsidR="00C74360" w:rsidRPr="00C74360">
        <w:rPr>
          <w:u w:val="single"/>
        </w:rPr>
        <w:t>Section III.A(3)(b)</w:t>
      </w:r>
      <w:r w:rsidR="00C74360" w:rsidRPr="00C74360">
        <w:rPr>
          <w:u w:val="single"/>
        </w:rPr>
        <w:fldChar w:fldCharType="end"/>
      </w:r>
      <w:r>
        <w:t xml:space="preserve"> (Preference to Florida Businesses).</w:t>
      </w:r>
    </w:p>
    <w:p w14:paraId="710739C1" w14:textId="77777777" w:rsidR="00BA6821" w:rsidRDefault="00D3032F" w:rsidP="00D36B76">
      <w:pPr>
        <w:pStyle w:val="ListParagraph"/>
        <w:numPr>
          <w:ilvl w:val="0"/>
          <w:numId w:val="26"/>
        </w:numPr>
        <w:ind w:left="2070"/>
        <w:sectPr w:rsidR="00BA6821" w:rsidSect="0036449B">
          <w:type w:val="continuous"/>
          <w:pgSz w:w="12240" w:h="15840"/>
          <w:pgMar w:top="1728" w:right="864" w:bottom="864" w:left="864" w:header="720" w:footer="432" w:gutter="0"/>
          <w:cols w:space="720"/>
          <w:titlePg/>
          <w:docGrid w:linePitch="360"/>
        </w:sectPr>
      </w:pPr>
      <w:r>
        <w:t>Tie-Breaker Eligibility Certification Form</w:t>
      </w:r>
    </w:p>
    <w:p w14:paraId="1E0DF23E" w14:textId="7279CEA4" w:rsidR="00D3032F" w:rsidRDefault="00E427AA" w:rsidP="00433C3A">
      <w:pPr>
        <w:pStyle w:val="Heading1NoNumbering"/>
        <w:ind w:left="0" w:firstLine="0"/>
      </w:pPr>
      <w:bookmarkStart w:id="130" w:name="_Toc223528890"/>
      <w:r w:rsidRPr="007940FC">
        <w:lastRenderedPageBreak/>
        <w:t>SUBMISSION CHECKLIST</w:t>
      </w:r>
      <w:bookmarkEnd w:id="130"/>
    </w:p>
    <w:p w14:paraId="50D44BCE" w14:textId="63433450" w:rsidR="00A41495" w:rsidRPr="009E3C33" w:rsidRDefault="007B1775" w:rsidP="007A1669">
      <w:pPr>
        <w:spacing w:after="80"/>
        <w:rPr>
          <w:sz w:val="21"/>
          <w:szCs w:val="21"/>
        </w:rPr>
      </w:pPr>
      <w:r w:rsidRPr="009E3C33">
        <w:rPr>
          <w:sz w:val="21"/>
          <w:szCs w:val="21"/>
        </w:rPr>
        <w:t>F</w:t>
      </w:r>
      <w:r w:rsidR="00A41495" w:rsidRPr="009E3C33">
        <w:rPr>
          <w:sz w:val="21"/>
          <w:szCs w:val="21"/>
        </w:rPr>
        <w:t xml:space="preserve">ailure to adhere to the requirements of this RFP and failure to submit the proper forms and documents may result in rejection of the Bidder’s Proposal at </w:t>
      </w:r>
      <w:r w:rsidR="003C23A9" w:rsidRPr="009E3C33">
        <w:rPr>
          <w:sz w:val="21"/>
          <w:szCs w:val="21"/>
        </w:rPr>
        <w:t>Memorial</w:t>
      </w:r>
      <w:r w:rsidR="00A41495" w:rsidRPr="009E3C33">
        <w:rPr>
          <w:sz w:val="21"/>
          <w:szCs w:val="21"/>
        </w:rPr>
        <w:t>’s sole and absolute discretion. Accordingly, the following checklist, which outlines certain critical requirements of this RFP, is being provided for the convenience of the Bidders and does not need to be submitted with the Bidders’ Proposals. This checklist is not exhaustive and should not be used as a replacement for reading the entire RFP. In the event of any conflict between this checklist and the RFP document’s terms, conditions, required documents, or response instructions, the RFP document shall control and govern the RFP process.</w:t>
      </w:r>
    </w:p>
    <w:p w14:paraId="7B6D10EC" w14:textId="076F29F2" w:rsidR="00A41495" w:rsidRPr="009E3C33" w:rsidRDefault="00000000" w:rsidP="007A1669">
      <w:pPr>
        <w:pStyle w:val="ListParagraph"/>
        <w:numPr>
          <w:ilvl w:val="0"/>
          <w:numId w:val="33"/>
        </w:numPr>
        <w:spacing w:after="80"/>
        <w:contextualSpacing w:val="0"/>
        <w:rPr>
          <w:sz w:val="21"/>
          <w:szCs w:val="21"/>
        </w:rPr>
      </w:pPr>
      <w:sdt>
        <w:sdtPr>
          <w:rPr>
            <w:rFonts w:ascii="Segoe UI Symbol" w:hAnsi="Segoe UI Symbol" w:cs="Segoe UI Symbol"/>
            <w:sz w:val="21"/>
            <w:szCs w:val="21"/>
          </w:rPr>
          <w:alias w:val="Checkbox"/>
          <w:id w:val="-1191295543"/>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 xml:space="preserve">Register </w:t>
      </w:r>
      <w:r w:rsidR="007D6956" w:rsidRPr="009E3C33">
        <w:rPr>
          <w:b/>
          <w:bCs w:val="0"/>
          <w:sz w:val="21"/>
          <w:szCs w:val="21"/>
        </w:rPr>
        <w:t>with DemandStar</w:t>
      </w:r>
      <w:r w:rsidR="00A41495" w:rsidRPr="009E3C33">
        <w:rPr>
          <w:sz w:val="21"/>
          <w:szCs w:val="21"/>
        </w:rPr>
        <w:t xml:space="preserve">. Registration </w:t>
      </w:r>
      <w:r w:rsidR="007D6956" w:rsidRPr="009E3C33">
        <w:rPr>
          <w:sz w:val="21"/>
          <w:szCs w:val="21"/>
        </w:rPr>
        <w:t>with DemandStar is required for all Bidders wishing to submit a Proposal to this RFP. Please use the DemandStar Registration link provided in the Webpage and Contact Information Section to register. If you require assistance completing the DemandStar Registration, you may contact DemandStar Support. The DemandStar Support Contact Information can also be found in the Webpage and Contact Information Section.</w:t>
      </w:r>
    </w:p>
    <w:p w14:paraId="222F2DF0" w14:textId="4E0D7E17" w:rsidR="00A41495" w:rsidRPr="009E3C33" w:rsidRDefault="00000000" w:rsidP="007A1669">
      <w:pPr>
        <w:pStyle w:val="ListParagraph"/>
        <w:numPr>
          <w:ilvl w:val="0"/>
          <w:numId w:val="33"/>
        </w:numPr>
        <w:spacing w:after="80"/>
        <w:contextualSpacing w:val="0"/>
        <w:rPr>
          <w:sz w:val="21"/>
          <w:szCs w:val="21"/>
        </w:rPr>
      </w:pPr>
      <w:sdt>
        <w:sdtPr>
          <w:rPr>
            <w:rFonts w:eastAsia="MS Gothic"/>
            <w:sz w:val="21"/>
            <w:szCs w:val="21"/>
          </w:rPr>
          <w:alias w:val="Checkbox&lt;Duplicate#&gt;2"/>
          <w:id w:val="-62493266"/>
          <w14:checkbox>
            <w14:checked w14:val="0"/>
            <w14:checkedState w14:val="00FE" w14:font="Wingdings"/>
            <w14:uncheckedState w14:val="2610" w14:font="MS Gothic"/>
          </w14:checkbox>
        </w:sdtPr>
        <w:sdtContent>
          <w:r w:rsidR="00A41495" w:rsidRPr="009E3C33">
            <w:rPr>
              <w:rFonts w:eastAsia="MS Gothic" w:hint="eastAsia"/>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Read the Entire Document</w:t>
      </w:r>
      <w:r w:rsidR="00A41495" w:rsidRPr="009E3C33">
        <w:rPr>
          <w:sz w:val="21"/>
          <w:szCs w:val="21"/>
        </w:rPr>
        <w:t xml:space="preserve">. The requirements of </w:t>
      </w:r>
      <w:r w:rsidR="003C23A9" w:rsidRPr="009E3C33">
        <w:rPr>
          <w:sz w:val="21"/>
          <w:szCs w:val="21"/>
        </w:rPr>
        <w:t>Memorial</w:t>
      </w:r>
      <w:r w:rsidR="00A41495" w:rsidRPr="009E3C33">
        <w:rPr>
          <w:sz w:val="21"/>
          <w:szCs w:val="21"/>
        </w:rPr>
        <w:t>’s RFPs change for each RFP. Please make sure that you note critical items such as contract requirements (</w:t>
      </w:r>
      <w:r w:rsidR="003C23A9" w:rsidRPr="009E3C33">
        <w:rPr>
          <w:sz w:val="21"/>
          <w:szCs w:val="21"/>
        </w:rPr>
        <w:t>Memorial</w:t>
      </w:r>
      <w:r w:rsidR="00A41495" w:rsidRPr="009E3C33">
        <w:rPr>
          <w:sz w:val="21"/>
          <w:szCs w:val="21"/>
        </w:rPr>
        <w:t>’s General Terms and Conditions), required submissions, project specifications, protection of trade secret and proprietary information in cases of public records requests, “shall” and “must” statements, minimum requirements, required goods and services, submittal dates, documents requested, maximum number of files allowed, etc.</w:t>
      </w:r>
    </w:p>
    <w:p w14:paraId="070221F0" w14:textId="77777777"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3"/>
          <w:id w:val="192729698"/>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Take Note and Be Aware of Important Dates</w:t>
      </w:r>
      <w:r w:rsidR="00A41495" w:rsidRPr="009E3C33">
        <w:rPr>
          <w:sz w:val="21"/>
          <w:szCs w:val="21"/>
        </w:rPr>
        <w:t xml:space="preserve">. Take note of the “Key Dates” Section of the RFP Summary Page. All deadlines are final unless otherwise stated or unless amended via an addendum. </w:t>
      </w:r>
    </w:p>
    <w:p w14:paraId="77DCAE2E" w14:textId="19EED078"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4"/>
          <w:id w:val="1356767541"/>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Note the Bids Department Contact Information</w:t>
      </w:r>
      <w:r w:rsidR="00A41495" w:rsidRPr="009E3C33">
        <w:rPr>
          <w:sz w:val="21"/>
          <w:szCs w:val="21"/>
        </w:rPr>
        <w:t xml:space="preserve">. The Bids Department is the single point of contact for this RFP and communications concerning this RFP may only be communicated to the Bids Department and the individuals of the Bids Department. Bidders may not contact or communicate with any other department or individual from </w:t>
      </w:r>
      <w:r w:rsidR="003C23A9" w:rsidRPr="009E3C33">
        <w:rPr>
          <w:sz w:val="21"/>
          <w:szCs w:val="21"/>
        </w:rPr>
        <w:t>Memorial</w:t>
      </w:r>
      <w:r w:rsidR="00A41495" w:rsidRPr="009E3C33">
        <w:rPr>
          <w:sz w:val="21"/>
          <w:szCs w:val="21"/>
        </w:rPr>
        <w:t xml:space="preserve"> regarding this RFP.</w:t>
      </w:r>
    </w:p>
    <w:p w14:paraId="68130B2D" w14:textId="77777777"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5"/>
          <w:id w:val="-884325213"/>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Participate in the Pre-Bidders Meeting if Offered (Even if Not Mandatory)</w:t>
      </w:r>
      <w:r w:rsidR="00A41495" w:rsidRPr="009E3C33">
        <w:rPr>
          <w:sz w:val="21"/>
          <w:szCs w:val="21"/>
        </w:rPr>
        <w:t>. Even if it is not mandatory, all Bidders are encouraged to participate in any Pre-Bidders Meetings (if offered). These meetings provide an opportunity to ask clarifying questions, obtain a better understanding of the engagement and scope of work, and for Bidders to notify the Bids Department of any ambiguities, inconsistencies, or errors in the RFP. Bidders wishing to attend any Pre-Bidders Meetings must</w:t>
      </w:r>
      <w:r w:rsidR="00A41495" w:rsidRPr="009E3C33" w:rsidDel="00E200A9">
        <w:rPr>
          <w:sz w:val="21"/>
          <w:szCs w:val="21"/>
        </w:rPr>
        <w:t xml:space="preserve"> </w:t>
      </w:r>
      <w:r w:rsidR="00A41495" w:rsidRPr="009E3C33">
        <w:rPr>
          <w:sz w:val="21"/>
          <w:szCs w:val="21"/>
        </w:rPr>
        <w:t>RSVP by emailing the Bids Department Email and including “RSVP – Pre-Bidders Meeting for [RFP Title and Number]” in the email’s subject line.</w:t>
      </w:r>
    </w:p>
    <w:p w14:paraId="3DA0AFEA" w14:textId="77777777"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6"/>
          <w:id w:val="1903556923"/>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Take Advantage of the Vendor Inquiry Period</w:t>
      </w:r>
      <w:r w:rsidR="00A41495" w:rsidRPr="009E3C33">
        <w:rPr>
          <w:sz w:val="21"/>
          <w:szCs w:val="21"/>
        </w:rPr>
        <w:t>. All questions must be submitted to the Bids Department no later than the Vendor Inquiry Deadline noted on the RFP Summary Page</w:t>
      </w:r>
      <w:bookmarkStart w:id="131" w:name="_Hlk31982586"/>
      <w:r w:rsidR="00A41495" w:rsidRPr="009E3C33">
        <w:rPr>
          <w:sz w:val="21"/>
          <w:szCs w:val="21"/>
        </w:rPr>
        <w:t>, as amended</w:t>
      </w:r>
      <w:bookmarkEnd w:id="131"/>
      <w:r w:rsidR="00A41495" w:rsidRPr="009E3C33">
        <w:rPr>
          <w:sz w:val="21"/>
          <w:szCs w:val="21"/>
        </w:rPr>
        <w:t>. Questions submitted after the Vendor Inquiry Deadline may not be addressed. All questions will be addressed through written addenda issued under this RFP.</w:t>
      </w:r>
    </w:p>
    <w:p w14:paraId="5889736E" w14:textId="63C9B2F6"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7"/>
          <w:id w:val="-1260441918"/>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Carefully Review any Addenda to the RFP</w:t>
      </w:r>
      <w:r w:rsidR="00A41495" w:rsidRPr="009E3C33">
        <w:rPr>
          <w:sz w:val="21"/>
          <w:szCs w:val="21"/>
        </w:rPr>
        <w:t xml:space="preserve">. Before submitting your Proposal, review any addenda issued in connection with this RFP. All addenda will be posted on </w:t>
      </w:r>
      <w:r w:rsidR="003C23A9" w:rsidRPr="009E3C33">
        <w:rPr>
          <w:sz w:val="21"/>
          <w:szCs w:val="21"/>
        </w:rPr>
        <w:t>Memorial</w:t>
      </w:r>
      <w:r w:rsidR="00A41495" w:rsidRPr="009E3C33">
        <w:rPr>
          <w:sz w:val="21"/>
          <w:szCs w:val="21"/>
        </w:rPr>
        <w:t xml:space="preserve">’s Current Bidding Opportunities and Information Page (located in the Webpage and Contact Information Section). If any addenda have been issued for this RFP, you must submit an Addendum Acknowledgement Form with your Proposal indicating you are aware of and read the addenda issued for the RFP. The Addendum Acknowledgement Form is included in the Bid Form Packet. </w:t>
      </w:r>
    </w:p>
    <w:p w14:paraId="2C1E317B" w14:textId="77777777"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8"/>
          <w:id w:val="733659755"/>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Follow the Format Required by the RFP when Preparing your Proposal</w:t>
      </w:r>
      <w:r w:rsidR="00A41495" w:rsidRPr="009E3C33">
        <w:rPr>
          <w:sz w:val="21"/>
          <w:szCs w:val="21"/>
        </w:rPr>
        <w:t>. A complete copy of the entire Proposal must be included as one document in PDF format. Your Proposal should contain the following characteristics:</w:t>
      </w:r>
    </w:p>
    <w:p w14:paraId="1D5D1274" w14:textId="77777777" w:rsidR="00A41495" w:rsidRPr="009E3C33" w:rsidRDefault="00000000" w:rsidP="007A1669">
      <w:pPr>
        <w:pStyle w:val="ListParagraph"/>
        <w:numPr>
          <w:ilvl w:val="1"/>
          <w:numId w:val="34"/>
        </w:numPr>
        <w:spacing w:after="80"/>
        <w:contextualSpacing w:val="0"/>
        <w:rPr>
          <w:sz w:val="21"/>
          <w:szCs w:val="21"/>
        </w:rPr>
      </w:pPr>
      <w:sdt>
        <w:sdtPr>
          <w:rPr>
            <w:rFonts w:ascii="Segoe UI Symbol" w:eastAsia="MS Gothic" w:hAnsi="Segoe UI Symbol" w:cs="Segoe UI Symbol"/>
            <w:sz w:val="21"/>
            <w:szCs w:val="21"/>
          </w:rPr>
          <w:alias w:val="Checkbox&lt;Duplicate#&gt;9"/>
          <w:id w:val="-62952648"/>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All file names should begin with the Bidder’s name and identify the subject matter of the file.</w:t>
      </w:r>
    </w:p>
    <w:p w14:paraId="1699ACA8" w14:textId="77777777" w:rsidR="00A41495" w:rsidRPr="009E3C33" w:rsidRDefault="00000000" w:rsidP="007A1669">
      <w:pPr>
        <w:pStyle w:val="ListParagraph"/>
        <w:numPr>
          <w:ilvl w:val="1"/>
          <w:numId w:val="34"/>
        </w:numPr>
        <w:spacing w:after="80"/>
        <w:contextualSpacing w:val="0"/>
        <w:rPr>
          <w:sz w:val="21"/>
          <w:szCs w:val="21"/>
        </w:rPr>
      </w:pPr>
      <w:sdt>
        <w:sdtPr>
          <w:rPr>
            <w:rFonts w:ascii="Segoe UI Symbol" w:hAnsi="Segoe UI Symbol" w:cs="Segoe UI Symbol"/>
            <w:sz w:val="21"/>
            <w:szCs w:val="21"/>
          </w:rPr>
          <w:alias w:val="Checkbox&lt;Duplicate#&gt;10"/>
          <w:id w:val="-1623533555"/>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ab/>
        <w:t>The Bidder’s name should be typed conspicuously on the front cover page of the Proposal.</w:t>
      </w:r>
    </w:p>
    <w:p w14:paraId="20816B92" w14:textId="77777777" w:rsidR="00A41495" w:rsidRPr="009E3C33" w:rsidRDefault="00000000" w:rsidP="007A1669">
      <w:pPr>
        <w:pStyle w:val="ListParagraph"/>
        <w:numPr>
          <w:ilvl w:val="1"/>
          <w:numId w:val="34"/>
        </w:numPr>
        <w:spacing w:after="80"/>
        <w:contextualSpacing w:val="0"/>
        <w:rPr>
          <w:sz w:val="21"/>
          <w:szCs w:val="21"/>
        </w:rPr>
      </w:pPr>
      <w:sdt>
        <w:sdtPr>
          <w:rPr>
            <w:rFonts w:ascii="Segoe UI Symbol" w:hAnsi="Segoe UI Symbol" w:cs="Segoe UI Symbol"/>
            <w:sz w:val="21"/>
            <w:szCs w:val="21"/>
          </w:rPr>
          <w:alias w:val="Checkbox&lt;Duplicate#&gt;11"/>
          <w:id w:val="1364171014"/>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ab/>
        <w:t>All pages should be numbered.</w:t>
      </w:r>
    </w:p>
    <w:p w14:paraId="20087EE8" w14:textId="77777777" w:rsidR="00A41495" w:rsidRPr="009E3C33" w:rsidRDefault="00000000" w:rsidP="007A1669">
      <w:pPr>
        <w:pStyle w:val="ListParagraph"/>
        <w:numPr>
          <w:ilvl w:val="1"/>
          <w:numId w:val="34"/>
        </w:numPr>
        <w:spacing w:after="80"/>
        <w:contextualSpacing w:val="0"/>
        <w:rPr>
          <w:sz w:val="21"/>
          <w:szCs w:val="21"/>
        </w:rPr>
      </w:pPr>
      <w:sdt>
        <w:sdtPr>
          <w:rPr>
            <w:rFonts w:ascii="Segoe UI Symbol" w:hAnsi="Segoe UI Symbol" w:cs="Segoe UI Symbol"/>
            <w:sz w:val="21"/>
            <w:szCs w:val="21"/>
          </w:rPr>
          <w:alias w:val="Checkbox&lt;Duplicate#&gt;12"/>
          <w:id w:val="-359899425"/>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ab/>
        <w:t>A table of contents should be included.</w:t>
      </w:r>
    </w:p>
    <w:p w14:paraId="00F94CF9" w14:textId="77777777" w:rsidR="00A41495" w:rsidRPr="009E3C33" w:rsidRDefault="00000000" w:rsidP="007A1669">
      <w:pPr>
        <w:pStyle w:val="ListParagraph"/>
        <w:numPr>
          <w:ilvl w:val="1"/>
          <w:numId w:val="34"/>
        </w:numPr>
        <w:spacing w:after="80"/>
        <w:contextualSpacing w:val="0"/>
        <w:rPr>
          <w:sz w:val="21"/>
          <w:szCs w:val="21"/>
        </w:rPr>
      </w:pPr>
      <w:sdt>
        <w:sdtPr>
          <w:rPr>
            <w:rFonts w:ascii="Segoe UI Symbol" w:hAnsi="Segoe UI Symbol" w:cs="Segoe UI Symbol"/>
            <w:sz w:val="21"/>
            <w:szCs w:val="21"/>
          </w:rPr>
          <w:alias w:val="Checkbox&lt;Duplicate#&gt;13"/>
          <w:id w:val="299731443"/>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ab/>
        <w:t>All answers to questions should be numbered and be responded to in the same sequential order as written in the RFP.</w:t>
      </w:r>
    </w:p>
    <w:p w14:paraId="770A92E4" w14:textId="77777777" w:rsidR="00A41495" w:rsidRPr="009E3C33" w:rsidRDefault="00000000" w:rsidP="007A1669">
      <w:pPr>
        <w:pStyle w:val="ListParagraph"/>
        <w:numPr>
          <w:ilvl w:val="1"/>
          <w:numId w:val="34"/>
        </w:numPr>
        <w:spacing w:after="80"/>
        <w:contextualSpacing w:val="0"/>
        <w:rPr>
          <w:sz w:val="21"/>
          <w:szCs w:val="21"/>
        </w:rPr>
      </w:pPr>
      <w:sdt>
        <w:sdtPr>
          <w:rPr>
            <w:rFonts w:ascii="Segoe UI Symbol" w:hAnsi="Segoe UI Symbol" w:cs="Segoe UI Symbol"/>
            <w:sz w:val="21"/>
            <w:szCs w:val="21"/>
          </w:rPr>
          <w:alias w:val="Checkbox&lt;Duplicate#&gt;14"/>
          <w:id w:val="-1786578146"/>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ab/>
        <w:t>Supplemental information included in the Proposal must be designated as supplemental.</w:t>
      </w:r>
    </w:p>
    <w:p w14:paraId="6BB23BFF" w14:textId="77777777" w:rsidR="00A41495" w:rsidRPr="009E3C33" w:rsidRDefault="00000000" w:rsidP="007A1669">
      <w:pPr>
        <w:pStyle w:val="ListParagraph"/>
        <w:numPr>
          <w:ilvl w:val="1"/>
          <w:numId w:val="34"/>
        </w:numPr>
        <w:spacing w:after="80"/>
        <w:contextualSpacing w:val="0"/>
        <w:rPr>
          <w:sz w:val="21"/>
          <w:szCs w:val="21"/>
        </w:rPr>
      </w:pPr>
      <w:sdt>
        <w:sdtPr>
          <w:rPr>
            <w:rFonts w:ascii="Segoe UI Symbol" w:hAnsi="Segoe UI Symbol" w:cs="Segoe UI Symbol"/>
            <w:sz w:val="21"/>
            <w:szCs w:val="21"/>
          </w:rPr>
          <w:alias w:val="Checkbox&lt;Duplicate#&gt;15"/>
          <w:id w:val="-1483152851"/>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ab/>
        <w:t>No more than five files in total should be submitted.</w:t>
      </w:r>
    </w:p>
    <w:p w14:paraId="2FB4A517" w14:textId="7ADDC759"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16"/>
          <w:id w:val="-674649081"/>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Respond to the RFP’s Inquiries and Requirements</w:t>
      </w:r>
      <w:r w:rsidR="00A41495" w:rsidRPr="009E3C33">
        <w:rPr>
          <w:sz w:val="21"/>
          <w:szCs w:val="21"/>
        </w:rPr>
        <w:t xml:space="preserve">. Read and respond to all the RFP’s requirements. Provide point-by-point responses to all evaluation criteria clearly and concisely but with enough detail for your Proposal to be adequately evaluated. Don’t assume </w:t>
      </w:r>
      <w:r w:rsidR="003C23A9" w:rsidRPr="009E3C33">
        <w:rPr>
          <w:sz w:val="21"/>
          <w:szCs w:val="21"/>
        </w:rPr>
        <w:t>Memorial</w:t>
      </w:r>
      <w:r w:rsidR="00A41495" w:rsidRPr="009E3C33">
        <w:rPr>
          <w:sz w:val="21"/>
          <w:szCs w:val="21"/>
        </w:rPr>
        <w:t xml:space="preserve"> or the members of the Selection Committee will know your company’s capabilities or what goods or services you can provide, even if you have previously contracted with </w:t>
      </w:r>
      <w:r w:rsidR="003C23A9" w:rsidRPr="009E3C33">
        <w:rPr>
          <w:sz w:val="21"/>
          <w:szCs w:val="21"/>
        </w:rPr>
        <w:t>Memorial</w:t>
      </w:r>
      <w:r w:rsidR="00A41495" w:rsidRPr="009E3C33">
        <w:rPr>
          <w:sz w:val="21"/>
          <w:szCs w:val="21"/>
        </w:rPr>
        <w:t>. The Proposals will be evaluated based on the information and materials you provide in your Proposal. To that end, make sure all the following Sections, to the extent required under this RFP, are completed in a detailed manner and all requested documents are submitted.</w:t>
      </w:r>
    </w:p>
    <w:bookmarkStart w:id="132" w:name="_Hlk191990914"/>
    <w:p w14:paraId="402E3C25" w14:textId="77777777" w:rsidR="00A41495" w:rsidRPr="009E3C33" w:rsidRDefault="00000000" w:rsidP="007A1669">
      <w:pPr>
        <w:pStyle w:val="ListParagraph"/>
        <w:numPr>
          <w:ilvl w:val="1"/>
          <w:numId w:val="35"/>
        </w:numPr>
        <w:spacing w:after="80"/>
        <w:contextualSpacing w:val="0"/>
        <w:rPr>
          <w:sz w:val="21"/>
          <w:szCs w:val="21"/>
        </w:rPr>
      </w:pPr>
      <w:sdt>
        <w:sdtPr>
          <w:rPr>
            <w:rFonts w:ascii="Segoe UI Symbol" w:eastAsia="MS Gothic" w:hAnsi="Segoe UI Symbol" w:cs="Segoe UI Symbol"/>
            <w:sz w:val="21"/>
            <w:szCs w:val="21"/>
          </w:rPr>
          <w:alias w:val="Checkbox&lt;Duplicate#&gt;17"/>
          <w:id w:val="-47923291"/>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Minimum Requirements (if applicable) with all supporting documentation</w:t>
      </w:r>
    </w:p>
    <w:bookmarkEnd w:id="132"/>
    <w:p w14:paraId="48C63AA5" w14:textId="1533FB3C" w:rsidR="00A41495" w:rsidRPr="009E3C33" w:rsidRDefault="00000000" w:rsidP="007A1669">
      <w:pPr>
        <w:pStyle w:val="ListParagraph"/>
        <w:numPr>
          <w:ilvl w:val="1"/>
          <w:numId w:val="35"/>
        </w:numPr>
        <w:spacing w:after="80"/>
        <w:contextualSpacing w:val="0"/>
        <w:rPr>
          <w:sz w:val="21"/>
          <w:szCs w:val="21"/>
        </w:rPr>
      </w:pPr>
      <w:sdt>
        <w:sdtPr>
          <w:rPr>
            <w:rFonts w:ascii="Segoe UI Symbol" w:eastAsia="MS Gothic" w:hAnsi="Segoe UI Symbol" w:cs="Segoe UI Symbol"/>
            <w:sz w:val="21"/>
            <w:szCs w:val="21"/>
          </w:rPr>
          <w:alias w:val="Checkbox&lt;Duplicate#&gt;18"/>
          <w:id w:val="-2032172626"/>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583145" w:rsidRPr="009E3C33">
        <w:rPr>
          <w:sz w:val="21"/>
          <w:szCs w:val="21"/>
        </w:rPr>
        <w:fldChar w:fldCharType="begin"/>
      </w:r>
      <w:r w:rsidR="00583145" w:rsidRPr="009E3C33">
        <w:rPr>
          <w:sz w:val="21"/>
          <w:szCs w:val="21"/>
        </w:rPr>
        <w:instrText xml:space="preserve"> REF _Ref215758374 </w:instrText>
      </w:r>
      <w:r w:rsidR="009E3C33">
        <w:rPr>
          <w:sz w:val="21"/>
          <w:szCs w:val="21"/>
        </w:rPr>
        <w:instrText xml:space="preserve"> \* MERGEFORMAT </w:instrText>
      </w:r>
      <w:r w:rsidR="00583145" w:rsidRPr="009E3C33">
        <w:rPr>
          <w:sz w:val="21"/>
          <w:szCs w:val="21"/>
        </w:rPr>
        <w:fldChar w:fldCharType="separate"/>
      </w:r>
      <w:r w:rsidR="00583145" w:rsidRPr="009E3C33">
        <w:rPr>
          <w:sz w:val="21"/>
          <w:szCs w:val="21"/>
        </w:rPr>
        <w:t>Corporate Overview</w:t>
      </w:r>
      <w:r w:rsidR="00583145" w:rsidRPr="009E3C33">
        <w:rPr>
          <w:sz w:val="21"/>
          <w:szCs w:val="21"/>
        </w:rPr>
        <w:fldChar w:fldCharType="end"/>
      </w:r>
      <w:r w:rsidR="00583145" w:rsidRPr="009E3C33">
        <w:rPr>
          <w:sz w:val="21"/>
          <w:szCs w:val="21"/>
        </w:rPr>
        <w:t xml:space="preserve"> </w:t>
      </w:r>
      <w:r w:rsidR="00A41495" w:rsidRPr="009E3C33">
        <w:rPr>
          <w:sz w:val="21"/>
          <w:szCs w:val="21"/>
        </w:rPr>
        <w:t>(with all supporting documentation such as evidence of financial stability provided in a separate electronic file)</w:t>
      </w:r>
    </w:p>
    <w:p w14:paraId="77C4B8A9" w14:textId="0639F183" w:rsidR="00A41495" w:rsidRPr="009E3C33" w:rsidRDefault="00000000" w:rsidP="007A1669">
      <w:pPr>
        <w:pStyle w:val="ListParagraph"/>
        <w:numPr>
          <w:ilvl w:val="1"/>
          <w:numId w:val="35"/>
        </w:numPr>
        <w:spacing w:after="80"/>
        <w:contextualSpacing w:val="0"/>
        <w:rPr>
          <w:sz w:val="21"/>
          <w:szCs w:val="21"/>
        </w:rPr>
      </w:pPr>
      <w:sdt>
        <w:sdtPr>
          <w:rPr>
            <w:rFonts w:ascii="Segoe UI Symbol" w:eastAsia="MS Gothic" w:hAnsi="Segoe UI Symbol" w:cs="Segoe UI Symbol"/>
            <w:sz w:val="21"/>
            <w:szCs w:val="21"/>
          </w:rPr>
          <w:alias w:val="Checkbox&lt;Duplicate#&gt;19"/>
          <w:id w:val="1572547164"/>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583145" w:rsidRPr="009E3C33">
        <w:rPr>
          <w:sz w:val="21"/>
          <w:szCs w:val="21"/>
        </w:rPr>
        <w:fldChar w:fldCharType="begin"/>
      </w:r>
      <w:r w:rsidR="00583145" w:rsidRPr="009E3C33">
        <w:rPr>
          <w:sz w:val="21"/>
          <w:szCs w:val="21"/>
        </w:rPr>
        <w:instrText xml:space="preserve"> REF _Ref215758364 </w:instrText>
      </w:r>
      <w:r w:rsidR="009E3C33">
        <w:rPr>
          <w:sz w:val="21"/>
          <w:szCs w:val="21"/>
        </w:rPr>
        <w:instrText xml:space="preserve"> \* MERGEFORMAT </w:instrText>
      </w:r>
      <w:r w:rsidR="00583145" w:rsidRPr="009E3C33">
        <w:rPr>
          <w:sz w:val="21"/>
          <w:szCs w:val="21"/>
        </w:rPr>
        <w:fldChar w:fldCharType="separate"/>
      </w:r>
      <w:r w:rsidR="00583145" w:rsidRPr="009E3C33">
        <w:rPr>
          <w:sz w:val="21"/>
          <w:szCs w:val="21"/>
        </w:rPr>
        <w:t>Proposed Solution</w:t>
      </w:r>
      <w:r w:rsidR="00583145" w:rsidRPr="009E3C33">
        <w:rPr>
          <w:sz w:val="21"/>
          <w:szCs w:val="21"/>
        </w:rPr>
        <w:fldChar w:fldCharType="end"/>
      </w:r>
    </w:p>
    <w:p w14:paraId="50ED1ABD" w14:textId="77F2D15A" w:rsidR="00A41495" w:rsidRPr="009E3C33" w:rsidRDefault="00000000" w:rsidP="007A1669">
      <w:pPr>
        <w:pStyle w:val="ListParagraph"/>
        <w:numPr>
          <w:ilvl w:val="1"/>
          <w:numId w:val="35"/>
        </w:numPr>
        <w:spacing w:after="80"/>
        <w:contextualSpacing w:val="0"/>
        <w:rPr>
          <w:sz w:val="21"/>
          <w:szCs w:val="21"/>
        </w:rPr>
      </w:pPr>
      <w:sdt>
        <w:sdtPr>
          <w:rPr>
            <w:rFonts w:ascii="Segoe UI Symbol" w:eastAsia="MS Gothic" w:hAnsi="Segoe UI Symbol" w:cs="Segoe UI Symbol"/>
            <w:sz w:val="21"/>
            <w:szCs w:val="21"/>
          </w:rPr>
          <w:alias w:val="Checkbox&lt;Duplicate#&gt;20"/>
          <w:id w:val="1325163071"/>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583145" w:rsidRPr="009E3C33">
        <w:rPr>
          <w:sz w:val="21"/>
          <w:szCs w:val="21"/>
        </w:rPr>
        <w:fldChar w:fldCharType="begin"/>
      </w:r>
      <w:r w:rsidR="00583145" w:rsidRPr="009E3C33">
        <w:rPr>
          <w:sz w:val="21"/>
          <w:szCs w:val="21"/>
        </w:rPr>
        <w:instrText xml:space="preserve"> REF _Ref215758349 </w:instrText>
      </w:r>
      <w:r w:rsidR="009E3C33">
        <w:rPr>
          <w:sz w:val="21"/>
          <w:szCs w:val="21"/>
        </w:rPr>
        <w:instrText xml:space="preserve"> \* MERGEFORMAT </w:instrText>
      </w:r>
      <w:r w:rsidR="00583145" w:rsidRPr="009E3C33">
        <w:rPr>
          <w:sz w:val="21"/>
          <w:szCs w:val="21"/>
        </w:rPr>
        <w:fldChar w:fldCharType="separate"/>
      </w:r>
      <w:r w:rsidR="00583145" w:rsidRPr="009E3C33">
        <w:rPr>
          <w:sz w:val="21"/>
          <w:szCs w:val="21"/>
        </w:rPr>
        <w:t>Project-Specific Approach</w:t>
      </w:r>
      <w:r w:rsidR="00583145" w:rsidRPr="009E3C33">
        <w:rPr>
          <w:sz w:val="21"/>
          <w:szCs w:val="21"/>
        </w:rPr>
        <w:fldChar w:fldCharType="end"/>
      </w:r>
    </w:p>
    <w:p w14:paraId="33279B81" w14:textId="395674B0" w:rsidR="00A41495" w:rsidRPr="009E3C33" w:rsidRDefault="00000000" w:rsidP="007A1669">
      <w:pPr>
        <w:pStyle w:val="ListParagraph"/>
        <w:numPr>
          <w:ilvl w:val="1"/>
          <w:numId w:val="35"/>
        </w:numPr>
        <w:spacing w:after="80"/>
        <w:contextualSpacing w:val="0"/>
        <w:rPr>
          <w:sz w:val="21"/>
          <w:szCs w:val="21"/>
        </w:rPr>
      </w:pPr>
      <w:sdt>
        <w:sdtPr>
          <w:rPr>
            <w:rFonts w:ascii="Segoe UI Symbol" w:eastAsia="MS Gothic" w:hAnsi="Segoe UI Symbol" w:cs="Segoe UI Symbol"/>
            <w:sz w:val="21"/>
            <w:szCs w:val="21"/>
          </w:rPr>
          <w:alias w:val="Checkbox&lt;Duplicate#&gt;21"/>
          <w:id w:val="1027594958"/>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D7228E" w:rsidRPr="009E3C33">
        <w:rPr>
          <w:sz w:val="21"/>
          <w:szCs w:val="21"/>
        </w:rPr>
        <w:fldChar w:fldCharType="begin"/>
      </w:r>
      <w:r w:rsidR="00D7228E" w:rsidRPr="009E3C33">
        <w:rPr>
          <w:sz w:val="21"/>
          <w:szCs w:val="21"/>
        </w:rPr>
        <w:instrText xml:space="preserve"> REF _Ref215669199 </w:instrText>
      </w:r>
      <w:r w:rsidR="009E3C33">
        <w:rPr>
          <w:sz w:val="21"/>
          <w:szCs w:val="21"/>
        </w:rPr>
        <w:instrText xml:space="preserve"> \* MERGEFORMAT </w:instrText>
      </w:r>
      <w:r w:rsidR="00D7228E" w:rsidRPr="009E3C33">
        <w:rPr>
          <w:sz w:val="21"/>
          <w:szCs w:val="21"/>
        </w:rPr>
        <w:fldChar w:fldCharType="separate"/>
      </w:r>
      <w:r w:rsidR="00D7228E" w:rsidRPr="009E3C33">
        <w:rPr>
          <w:sz w:val="21"/>
          <w:szCs w:val="21"/>
        </w:rPr>
        <w:t>Small Business Enhancements</w:t>
      </w:r>
      <w:r w:rsidR="00D7228E" w:rsidRPr="009E3C33">
        <w:rPr>
          <w:sz w:val="21"/>
          <w:szCs w:val="21"/>
        </w:rPr>
        <w:fldChar w:fldCharType="end"/>
      </w:r>
      <w:r w:rsidR="00583145" w:rsidRPr="009E3C33">
        <w:rPr>
          <w:sz w:val="21"/>
          <w:szCs w:val="21"/>
        </w:rPr>
        <w:t xml:space="preserve"> </w:t>
      </w:r>
      <w:r w:rsidR="00A41495" w:rsidRPr="009E3C33">
        <w:rPr>
          <w:sz w:val="21"/>
          <w:szCs w:val="21"/>
        </w:rPr>
        <w:t>(if applicable) with all supporting documentation</w:t>
      </w:r>
    </w:p>
    <w:p w14:paraId="11856B59" w14:textId="44C75BAE" w:rsidR="00A41495" w:rsidRPr="009E3C33" w:rsidRDefault="00000000" w:rsidP="007A1669">
      <w:pPr>
        <w:pStyle w:val="ListParagraph"/>
        <w:numPr>
          <w:ilvl w:val="1"/>
          <w:numId w:val="35"/>
        </w:numPr>
        <w:spacing w:after="80"/>
        <w:contextualSpacing w:val="0"/>
        <w:rPr>
          <w:sz w:val="21"/>
          <w:szCs w:val="21"/>
        </w:rPr>
      </w:pPr>
      <w:sdt>
        <w:sdtPr>
          <w:rPr>
            <w:rFonts w:ascii="Segoe UI Symbol" w:eastAsia="MS Gothic" w:hAnsi="Segoe UI Symbol" w:cs="Segoe UI Symbol"/>
            <w:sz w:val="21"/>
            <w:szCs w:val="21"/>
          </w:rPr>
          <w:alias w:val="Checkbox&lt;Duplicate#&gt;22"/>
          <w:id w:val="-603034751"/>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583145" w:rsidRPr="009E3C33">
        <w:rPr>
          <w:sz w:val="21"/>
          <w:szCs w:val="21"/>
        </w:rPr>
        <w:fldChar w:fldCharType="begin"/>
      </w:r>
      <w:r w:rsidR="00583145" w:rsidRPr="009E3C33">
        <w:rPr>
          <w:sz w:val="21"/>
          <w:szCs w:val="21"/>
        </w:rPr>
        <w:instrText xml:space="preserve"> REF _Ref215672604 </w:instrText>
      </w:r>
      <w:r w:rsidR="009E3C33">
        <w:rPr>
          <w:sz w:val="21"/>
          <w:szCs w:val="21"/>
        </w:rPr>
        <w:instrText xml:space="preserve"> \* MERGEFORMAT </w:instrText>
      </w:r>
      <w:r w:rsidR="00583145" w:rsidRPr="009E3C33">
        <w:rPr>
          <w:sz w:val="21"/>
          <w:szCs w:val="21"/>
        </w:rPr>
        <w:fldChar w:fldCharType="separate"/>
      </w:r>
      <w:r w:rsidR="00583145" w:rsidRPr="009E3C33">
        <w:rPr>
          <w:sz w:val="21"/>
          <w:szCs w:val="21"/>
        </w:rPr>
        <w:t>Pricing Proposal</w:t>
      </w:r>
      <w:r w:rsidR="00583145" w:rsidRPr="009E3C33">
        <w:rPr>
          <w:sz w:val="21"/>
          <w:szCs w:val="21"/>
        </w:rPr>
        <w:fldChar w:fldCharType="end"/>
      </w:r>
      <w:r w:rsidR="00583145" w:rsidRPr="009E3C33">
        <w:rPr>
          <w:sz w:val="21"/>
          <w:szCs w:val="21"/>
        </w:rPr>
        <w:t xml:space="preserve"> </w:t>
      </w:r>
      <w:r w:rsidR="00A41495" w:rsidRPr="009E3C33">
        <w:rPr>
          <w:sz w:val="21"/>
          <w:szCs w:val="21"/>
        </w:rPr>
        <w:t xml:space="preserve">(submitted in the form and format requested by </w:t>
      </w:r>
      <w:r w:rsidR="003C23A9" w:rsidRPr="009E3C33">
        <w:rPr>
          <w:sz w:val="21"/>
          <w:szCs w:val="21"/>
        </w:rPr>
        <w:t>Memorial</w:t>
      </w:r>
      <w:r w:rsidR="00A41495" w:rsidRPr="009E3C33">
        <w:rPr>
          <w:sz w:val="21"/>
          <w:szCs w:val="21"/>
        </w:rPr>
        <w:t>, if applicable)</w:t>
      </w:r>
    </w:p>
    <w:p w14:paraId="4673F3BF" w14:textId="77777777" w:rsidR="00A41495" w:rsidRPr="009E3C33" w:rsidRDefault="00000000" w:rsidP="007A1669">
      <w:pPr>
        <w:pStyle w:val="ListParagraph"/>
        <w:numPr>
          <w:ilvl w:val="1"/>
          <w:numId w:val="35"/>
        </w:numPr>
        <w:spacing w:after="80"/>
        <w:contextualSpacing w:val="0"/>
        <w:rPr>
          <w:sz w:val="21"/>
          <w:szCs w:val="21"/>
        </w:rPr>
      </w:pPr>
      <w:sdt>
        <w:sdtPr>
          <w:rPr>
            <w:rFonts w:ascii="Segoe UI Symbol" w:eastAsia="MS Gothic" w:hAnsi="Segoe UI Symbol" w:cs="Segoe UI Symbol"/>
            <w:sz w:val="21"/>
            <w:szCs w:val="21"/>
          </w:rPr>
          <w:alias w:val="Checkbox&lt;Duplicate#&gt;23"/>
          <w:id w:val="1482346407"/>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Proof of Insurance Information or Letter from Insurance Carrier</w:t>
      </w:r>
    </w:p>
    <w:p w14:paraId="695ACBFD" w14:textId="77777777" w:rsidR="00A41495" w:rsidRPr="009E3C33" w:rsidRDefault="00000000" w:rsidP="007A1669">
      <w:pPr>
        <w:pStyle w:val="ListParagraph"/>
        <w:numPr>
          <w:ilvl w:val="1"/>
          <w:numId w:val="35"/>
        </w:numPr>
        <w:spacing w:after="80"/>
        <w:contextualSpacing w:val="0"/>
        <w:rPr>
          <w:sz w:val="21"/>
          <w:szCs w:val="21"/>
        </w:rPr>
      </w:pPr>
      <w:sdt>
        <w:sdtPr>
          <w:rPr>
            <w:rFonts w:ascii="Segoe UI Symbol" w:hAnsi="Segoe UI Symbol" w:cs="Segoe UI Symbol"/>
            <w:sz w:val="21"/>
            <w:szCs w:val="21"/>
          </w:rPr>
          <w:alias w:val="Checkbox&lt;Duplicate#&gt;24"/>
          <w:id w:val="1890685252"/>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 xml:space="preserve"> </w:t>
      </w:r>
      <w:r w:rsidR="00A41495" w:rsidRPr="009E3C33">
        <w:rPr>
          <w:sz w:val="21"/>
          <w:szCs w:val="21"/>
        </w:rPr>
        <w:tab/>
        <w:t>Completed Bid Bond Form (if applicable)</w:t>
      </w:r>
    </w:p>
    <w:p w14:paraId="5B508E70" w14:textId="4BCC6526" w:rsidR="00A41495" w:rsidRPr="009E3C33" w:rsidRDefault="00000000" w:rsidP="007A1669">
      <w:pPr>
        <w:pStyle w:val="ListParagraph"/>
        <w:numPr>
          <w:ilvl w:val="0"/>
          <w:numId w:val="33"/>
        </w:numPr>
        <w:spacing w:after="80"/>
        <w:contextualSpacing w:val="0"/>
        <w:rPr>
          <w:sz w:val="21"/>
          <w:szCs w:val="21"/>
        </w:rPr>
      </w:pPr>
      <w:sdt>
        <w:sdtPr>
          <w:rPr>
            <w:rFonts w:ascii="Segoe UI Symbol" w:eastAsia="MS Gothic" w:hAnsi="Segoe UI Symbol" w:cs="Segoe UI Symbol"/>
            <w:sz w:val="21"/>
            <w:szCs w:val="21"/>
          </w:rPr>
          <w:alias w:val="Checkbox&lt;Duplicate#&gt;25"/>
          <w:id w:val="-1847318576"/>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Submit all Required Forms Included in the Bid Form Packet</w:t>
      </w:r>
      <w:r w:rsidR="00A41495" w:rsidRPr="009E3C33">
        <w:rPr>
          <w:sz w:val="21"/>
          <w:szCs w:val="21"/>
        </w:rPr>
        <w:t>. Make sure you submit all the following forms from the Bid Form Packet (available at</w:t>
      </w:r>
      <w:r w:rsidR="00433C3A" w:rsidRPr="009E3C33">
        <w:rPr>
          <w:sz w:val="21"/>
          <w:szCs w:val="21"/>
        </w:rPr>
        <w:t xml:space="preserve"> </w:t>
      </w:r>
      <w:hyperlink r:id="rId41" w:history="1">
        <w:r w:rsidR="00433C3A" w:rsidRPr="009E3C33">
          <w:rPr>
            <w:rStyle w:val="Hyperlink"/>
            <w:sz w:val="21"/>
            <w:szCs w:val="21"/>
          </w:rPr>
          <w:t>https://www.mhs.net/about/vendors</w:t>
        </w:r>
      </w:hyperlink>
      <w:r w:rsidR="00A41495" w:rsidRPr="009E3C33">
        <w:rPr>
          <w:sz w:val="21"/>
          <w:szCs w:val="21"/>
        </w:rPr>
        <w:t>) and complete them in their entirety.</w:t>
      </w:r>
    </w:p>
    <w:p w14:paraId="3C753D3F" w14:textId="77777777" w:rsidR="00A41495" w:rsidRPr="009E3C33" w:rsidRDefault="00000000" w:rsidP="007A1669">
      <w:pPr>
        <w:pStyle w:val="ListParagraph"/>
        <w:numPr>
          <w:ilvl w:val="1"/>
          <w:numId w:val="36"/>
        </w:numPr>
        <w:spacing w:after="80"/>
        <w:contextualSpacing w:val="0"/>
        <w:rPr>
          <w:sz w:val="21"/>
          <w:szCs w:val="21"/>
        </w:rPr>
      </w:pPr>
      <w:sdt>
        <w:sdtPr>
          <w:rPr>
            <w:rFonts w:ascii="Segoe UI Symbol" w:eastAsia="MS Gothic" w:hAnsi="Segoe UI Symbol" w:cs="Segoe UI Symbol"/>
            <w:sz w:val="21"/>
            <w:szCs w:val="21"/>
          </w:rPr>
          <w:alias w:val="Checkbox&lt;Duplicate#&gt;26"/>
          <w:id w:val="-1618291571"/>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Signature Authorization Form</w:t>
      </w:r>
    </w:p>
    <w:p w14:paraId="78BB7C90" w14:textId="77777777" w:rsidR="00A41495" w:rsidRPr="009E3C33" w:rsidRDefault="00000000" w:rsidP="007A1669">
      <w:pPr>
        <w:pStyle w:val="ListParagraph"/>
        <w:numPr>
          <w:ilvl w:val="1"/>
          <w:numId w:val="36"/>
        </w:numPr>
        <w:spacing w:after="80"/>
        <w:contextualSpacing w:val="0"/>
        <w:rPr>
          <w:sz w:val="21"/>
          <w:szCs w:val="21"/>
        </w:rPr>
      </w:pPr>
      <w:sdt>
        <w:sdtPr>
          <w:rPr>
            <w:rFonts w:ascii="Segoe UI Symbol" w:eastAsia="MS Gothic" w:hAnsi="Segoe UI Symbol" w:cs="Segoe UI Symbol"/>
            <w:sz w:val="21"/>
            <w:szCs w:val="21"/>
          </w:rPr>
          <w:alias w:val="Checkbox&lt;Duplicate#&gt;27"/>
          <w:id w:val="-615528477"/>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References</w:t>
      </w:r>
    </w:p>
    <w:p w14:paraId="4BA6A8FB" w14:textId="77777777" w:rsidR="00A41495" w:rsidRPr="009E3C33" w:rsidRDefault="00000000" w:rsidP="007A1669">
      <w:pPr>
        <w:pStyle w:val="ListParagraph"/>
        <w:numPr>
          <w:ilvl w:val="1"/>
          <w:numId w:val="36"/>
        </w:numPr>
        <w:spacing w:after="80"/>
        <w:contextualSpacing w:val="0"/>
        <w:rPr>
          <w:sz w:val="21"/>
          <w:szCs w:val="21"/>
        </w:rPr>
      </w:pPr>
      <w:sdt>
        <w:sdtPr>
          <w:rPr>
            <w:rFonts w:ascii="Segoe UI Symbol" w:eastAsia="MS Gothic" w:hAnsi="Segoe UI Symbol" w:cs="Segoe UI Symbol"/>
            <w:sz w:val="21"/>
            <w:szCs w:val="21"/>
          </w:rPr>
          <w:alias w:val="Checkbox&lt;Duplicate#&gt;28"/>
          <w:id w:val="-787284849"/>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Addenda Acknowledgement Form</w:t>
      </w:r>
    </w:p>
    <w:p w14:paraId="53AD8B03" w14:textId="77777777" w:rsidR="00A41495" w:rsidRPr="009E3C33" w:rsidRDefault="00000000" w:rsidP="007A1669">
      <w:pPr>
        <w:pStyle w:val="ListParagraph"/>
        <w:numPr>
          <w:ilvl w:val="1"/>
          <w:numId w:val="36"/>
        </w:numPr>
        <w:spacing w:after="80"/>
        <w:contextualSpacing w:val="0"/>
        <w:rPr>
          <w:sz w:val="21"/>
          <w:szCs w:val="21"/>
        </w:rPr>
      </w:pPr>
      <w:sdt>
        <w:sdtPr>
          <w:rPr>
            <w:rFonts w:ascii="Segoe UI Symbol" w:eastAsia="MS Gothic" w:hAnsi="Segoe UI Symbol" w:cs="Segoe UI Symbol"/>
            <w:sz w:val="21"/>
            <w:szCs w:val="21"/>
          </w:rPr>
          <w:alias w:val="Checkbox&lt;Duplicate#&gt;29"/>
          <w:id w:val="-43070104"/>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Vendor Certification Regarding Public Entity Crimes and Scrutinized Companies</w:t>
      </w:r>
    </w:p>
    <w:p w14:paraId="43BAC629" w14:textId="77777777" w:rsidR="00A41495" w:rsidRPr="009E3C33" w:rsidRDefault="00000000" w:rsidP="007A1669">
      <w:pPr>
        <w:pStyle w:val="ListParagraph"/>
        <w:numPr>
          <w:ilvl w:val="1"/>
          <w:numId w:val="36"/>
        </w:numPr>
        <w:spacing w:after="80"/>
        <w:contextualSpacing w:val="0"/>
        <w:rPr>
          <w:rFonts w:eastAsia="MS Gothic"/>
          <w:sz w:val="21"/>
          <w:szCs w:val="21"/>
        </w:rPr>
      </w:pPr>
      <w:sdt>
        <w:sdtPr>
          <w:rPr>
            <w:rFonts w:ascii="Segoe UI Symbol" w:eastAsia="MS Gothic" w:hAnsi="Segoe UI Symbol" w:cs="Segoe UI Symbol"/>
            <w:sz w:val="21"/>
            <w:szCs w:val="21"/>
          </w:rPr>
          <w:alias w:val="Checkbox&lt;Duplicate#&gt;30"/>
          <w:id w:val="1412046706"/>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rFonts w:eastAsia="MS Gothic"/>
          <w:sz w:val="21"/>
          <w:szCs w:val="21"/>
        </w:rPr>
        <w:t xml:space="preserve"> </w:t>
      </w:r>
      <w:r w:rsidR="00A41495" w:rsidRPr="009E3C33">
        <w:rPr>
          <w:rFonts w:eastAsia="MS Gothic"/>
          <w:sz w:val="21"/>
          <w:szCs w:val="21"/>
        </w:rPr>
        <w:tab/>
        <w:t>Foreign Country of Concern Attestation (PUR 1355)</w:t>
      </w:r>
    </w:p>
    <w:p w14:paraId="6F50E517" w14:textId="77777777" w:rsidR="00A41495" w:rsidRPr="009E3C33" w:rsidRDefault="00000000" w:rsidP="007A1669">
      <w:pPr>
        <w:pStyle w:val="ListParagraph"/>
        <w:numPr>
          <w:ilvl w:val="1"/>
          <w:numId w:val="36"/>
        </w:numPr>
        <w:spacing w:after="80"/>
        <w:contextualSpacing w:val="0"/>
        <w:rPr>
          <w:sz w:val="21"/>
          <w:szCs w:val="21"/>
        </w:rPr>
      </w:pPr>
      <w:sdt>
        <w:sdtPr>
          <w:rPr>
            <w:rFonts w:ascii="Segoe UI Symbol" w:eastAsia="MS Gothic" w:hAnsi="Segoe UI Symbol" w:cs="Segoe UI Symbol"/>
            <w:sz w:val="21"/>
            <w:szCs w:val="21"/>
          </w:rPr>
          <w:alias w:val="Checkbox&lt;Duplicate#&gt;31"/>
          <w:id w:val="1279065997"/>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t>Attestation of Principal Place of Business and Written Legal Opinion Under § 287.084 of the Florida Statutes (the top to be completed by all Bidders and the remainder of the form to be completed for out-of-state Bidders)</w:t>
      </w:r>
    </w:p>
    <w:p w14:paraId="0D71872A" w14:textId="77777777" w:rsidR="00A41495" w:rsidRPr="009E3C33" w:rsidRDefault="00000000" w:rsidP="007A1669">
      <w:pPr>
        <w:pStyle w:val="ListParagraph"/>
        <w:numPr>
          <w:ilvl w:val="1"/>
          <w:numId w:val="36"/>
        </w:numPr>
        <w:spacing w:after="80"/>
        <w:contextualSpacing w:val="0"/>
        <w:rPr>
          <w:sz w:val="21"/>
          <w:szCs w:val="21"/>
        </w:rPr>
      </w:pPr>
      <w:sdt>
        <w:sdtPr>
          <w:rPr>
            <w:rFonts w:ascii="Segoe UI Symbol" w:hAnsi="Segoe UI Symbol" w:cs="Segoe UI Symbol"/>
            <w:sz w:val="21"/>
            <w:szCs w:val="21"/>
          </w:rPr>
          <w:alias w:val="Checkbox&lt;Duplicate#&gt;32"/>
          <w:id w:val="1877190024"/>
          <w14:checkbox>
            <w14:checked w14:val="0"/>
            <w14:checkedState w14:val="00FE" w14:font="Wingdings"/>
            <w14:uncheckedState w14:val="2610" w14:font="MS Gothic"/>
          </w14:checkbox>
        </w:sdtPr>
        <w:sdtContent>
          <w:r w:rsidR="00A41495" w:rsidRPr="009E3C33">
            <w:rPr>
              <w:rFonts w:ascii="Segoe UI Symbol" w:hAnsi="Segoe UI Symbol" w:cs="Segoe UI Symbol"/>
              <w:sz w:val="21"/>
              <w:szCs w:val="21"/>
            </w:rPr>
            <w:t>☐</w:t>
          </w:r>
        </w:sdtContent>
      </w:sdt>
      <w:r w:rsidR="00A41495" w:rsidRPr="009E3C33">
        <w:rPr>
          <w:sz w:val="21"/>
          <w:szCs w:val="21"/>
        </w:rPr>
        <w:t xml:space="preserve"> </w:t>
      </w:r>
      <w:r w:rsidR="00A41495" w:rsidRPr="009E3C33">
        <w:rPr>
          <w:sz w:val="21"/>
          <w:szCs w:val="21"/>
        </w:rPr>
        <w:tab/>
        <w:t xml:space="preserve">Tie-Breaker Eligibility Certification Form </w:t>
      </w:r>
    </w:p>
    <w:p w14:paraId="75A83D9F" w14:textId="230FA6C7" w:rsidR="00E734C1" w:rsidRPr="009E3C33" w:rsidRDefault="00000000" w:rsidP="007A1669">
      <w:pPr>
        <w:pStyle w:val="ListParagraph"/>
        <w:numPr>
          <w:ilvl w:val="0"/>
          <w:numId w:val="33"/>
        </w:numPr>
        <w:spacing w:after="80"/>
        <w:contextualSpacing w:val="0"/>
        <w:rPr>
          <w:sz w:val="21"/>
          <w:szCs w:val="21"/>
        </w:rPr>
      </w:pPr>
      <w:sdt>
        <w:sdtPr>
          <w:rPr>
            <w:sz w:val="21"/>
            <w:szCs w:val="21"/>
          </w:rPr>
          <w:alias w:val="Checkbox&lt;Duplicate#&gt;33"/>
          <w:id w:val="1894777555"/>
          <w14:checkbox>
            <w14:checked w14:val="0"/>
            <w14:checkedState w14:val="00FE" w14:font="Wingdings"/>
            <w14:uncheckedState w14:val="2610" w14:font="MS Gothic"/>
          </w14:checkbox>
        </w:sdtPr>
        <w:sdtContent>
          <w:r w:rsidR="00E734C1" w:rsidRPr="009E3C33">
            <w:rPr>
              <w:rFonts w:ascii="Segoe UI Symbol" w:hAnsi="Segoe UI Symbol" w:cs="Segoe UI Symbol"/>
              <w:sz w:val="21"/>
              <w:szCs w:val="21"/>
            </w:rPr>
            <w:t>☐</w:t>
          </w:r>
        </w:sdtContent>
      </w:sdt>
      <w:r w:rsidR="00E734C1" w:rsidRPr="009E3C33">
        <w:rPr>
          <w:sz w:val="21"/>
          <w:szCs w:val="21"/>
        </w:rPr>
        <w:t xml:space="preserve"> </w:t>
      </w:r>
      <w:r w:rsidR="00E734C1" w:rsidRPr="009E3C33">
        <w:rPr>
          <w:sz w:val="21"/>
          <w:szCs w:val="21"/>
        </w:rPr>
        <w:tab/>
      </w:r>
      <w:r w:rsidR="00E734C1" w:rsidRPr="009E3C33">
        <w:rPr>
          <w:b/>
          <w:sz w:val="21"/>
          <w:szCs w:val="21"/>
        </w:rPr>
        <w:t xml:space="preserve">Submit </w:t>
      </w:r>
      <w:r w:rsidR="002C50F6" w:rsidRPr="009E3C33">
        <w:rPr>
          <w:b/>
          <w:sz w:val="21"/>
          <w:szCs w:val="21"/>
        </w:rPr>
        <w:t xml:space="preserve">Complete </w:t>
      </w:r>
      <w:r w:rsidR="00E734C1" w:rsidRPr="009E3C33">
        <w:rPr>
          <w:b/>
          <w:sz w:val="21"/>
          <w:szCs w:val="21"/>
        </w:rPr>
        <w:t>Credentialing Documentation</w:t>
      </w:r>
      <w:r w:rsidR="00E734C1" w:rsidRPr="009E3C33">
        <w:rPr>
          <w:bCs w:val="0"/>
          <w:sz w:val="21"/>
          <w:szCs w:val="21"/>
        </w:rPr>
        <w:t xml:space="preserve">. </w:t>
      </w:r>
      <w:r w:rsidR="002C50F6" w:rsidRPr="009E3C33">
        <w:rPr>
          <w:bCs w:val="0"/>
          <w:sz w:val="21"/>
          <w:szCs w:val="21"/>
        </w:rPr>
        <w:t xml:space="preserve">Make sure </w:t>
      </w:r>
      <w:r w:rsidR="00216555" w:rsidRPr="009E3C33">
        <w:rPr>
          <w:bCs w:val="0"/>
          <w:sz w:val="21"/>
          <w:szCs w:val="21"/>
        </w:rPr>
        <w:t xml:space="preserve">all of the following documents and forms are </w:t>
      </w:r>
      <w:r w:rsidR="00935F2C" w:rsidRPr="009E3C33">
        <w:rPr>
          <w:bCs w:val="0"/>
          <w:sz w:val="21"/>
          <w:szCs w:val="21"/>
        </w:rPr>
        <w:t xml:space="preserve">completed and </w:t>
      </w:r>
      <w:r w:rsidR="00216555" w:rsidRPr="009E3C33">
        <w:rPr>
          <w:bCs w:val="0"/>
          <w:sz w:val="21"/>
          <w:szCs w:val="21"/>
        </w:rPr>
        <w:t>submitted as part of your Proposal</w:t>
      </w:r>
      <w:r w:rsidR="00935F2C" w:rsidRPr="009E3C33">
        <w:rPr>
          <w:bCs w:val="0"/>
          <w:sz w:val="21"/>
          <w:szCs w:val="21"/>
        </w:rPr>
        <w:t>.</w:t>
      </w:r>
    </w:p>
    <w:p w14:paraId="3AAA61CA" w14:textId="125C9832" w:rsidR="00935F2C" w:rsidRPr="00325008" w:rsidRDefault="00000000" w:rsidP="00325008">
      <w:pPr>
        <w:pStyle w:val="ListParagraph"/>
        <w:numPr>
          <w:ilvl w:val="1"/>
          <w:numId w:val="33"/>
        </w:numPr>
        <w:spacing w:after="80"/>
        <w:ind w:left="1170"/>
        <w:contextualSpacing w:val="0"/>
        <w:rPr>
          <w:sz w:val="21"/>
          <w:szCs w:val="21"/>
        </w:rPr>
      </w:pPr>
      <w:sdt>
        <w:sdtPr>
          <w:rPr>
            <w:rFonts w:ascii="Segoe UI Symbol" w:hAnsi="Segoe UI Symbol" w:cs="Segoe UI Symbol"/>
            <w:sz w:val="21"/>
            <w:szCs w:val="21"/>
          </w:rPr>
          <w:alias w:val="Checkbox&lt;Duplicate#&gt;32"/>
          <w:id w:val="-1200167084"/>
          <w14:checkbox>
            <w14:checked w14:val="0"/>
            <w14:checkedState w14:val="00FE" w14:font="Wingdings"/>
            <w14:uncheckedState w14:val="2610" w14:font="MS Gothic"/>
          </w14:checkbox>
        </w:sdtPr>
        <w:sdtContent>
          <w:r w:rsidR="00935F2C" w:rsidRPr="009E3C33">
            <w:rPr>
              <w:rFonts w:ascii="Segoe UI Symbol" w:hAnsi="Segoe UI Symbol" w:cs="Segoe UI Symbol"/>
              <w:sz w:val="21"/>
              <w:szCs w:val="21"/>
            </w:rPr>
            <w:t>☐</w:t>
          </w:r>
        </w:sdtContent>
      </w:sdt>
      <w:r w:rsidR="00935F2C" w:rsidRPr="009E3C33">
        <w:rPr>
          <w:sz w:val="21"/>
          <w:szCs w:val="21"/>
        </w:rPr>
        <w:t xml:space="preserve"> </w:t>
      </w:r>
      <w:r w:rsidR="00935F2C" w:rsidRPr="009E3C33">
        <w:rPr>
          <w:sz w:val="21"/>
          <w:szCs w:val="21"/>
        </w:rPr>
        <w:tab/>
      </w:r>
      <w:r w:rsidR="0087203E" w:rsidRPr="009E3C33">
        <w:rPr>
          <w:sz w:val="21"/>
          <w:szCs w:val="21"/>
        </w:rPr>
        <w:t xml:space="preserve">A signed and currently dated IRS Form W-9 </w:t>
      </w:r>
    </w:p>
    <w:p w14:paraId="45CF8B51" w14:textId="0C886F02" w:rsidR="00935F2C" w:rsidRPr="009E3C33" w:rsidRDefault="00000000" w:rsidP="00935F2C">
      <w:pPr>
        <w:pStyle w:val="ListParagraph"/>
        <w:numPr>
          <w:ilvl w:val="1"/>
          <w:numId w:val="33"/>
        </w:numPr>
        <w:spacing w:after="80"/>
        <w:ind w:left="1170"/>
        <w:contextualSpacing w:val="0"/>
        <w:rPr>
          <w:sz w:val="21"/>
          <w:szCs w:val="21"/>
        </w:rPr>
      </w:pPr>
      <w:sdt>
        <w:sdtPr>
          <w:rPr>
            <w:rFonts w:ascii="Segoe UI Symbol" w:hAnsi="Segoe UI Symbol" w:cs="Segoe UI Symbol"/>
            <w:sz w:val="21"/>
            <w:szCs w:val="21"/>
          </w:rPr>
          <w:alias w:val="Checkbox&lt;Duplicate#&gt;32"/>
          <w:id w:val="-1941910227"/>
          <w14:checkbox>
            <w14:checked w14:val="0"/>
            <w14:checkedState w14:val="00FE" w14:font="Wingdings"/>
            <w14:uncheckedState w14:val="2610" w14:font="MS Gothic"/>
          </w14:checkbox>
        </w:sdtPr>
        <w:sdtContent>
          <w:r w:rsidR="00935F2C" w:rsidRPr="009E3C33">
            <w:rPr>
              <w:rFonts w:ascii="Segoe UI Symbol" w:hAnsi="Segoe UI Symbol" w:cs="Segoe UI Symbol"/>
              <w:sz w:val="21"/>
              <w:szCs w:val="21"/>
            </w:rPr>
            <w:t>☐</w:t>
          </w:r>
        </w:sdtContent>
      </w:sdt>
      <w:r w:rsidR="00935F2C" w:rsidRPr="009E3C33">
        <w:rPr>
          <w:sz w:val="21"/>
          <w:szCs w:val="21"/>
        </w:rPr>
        <w:t xml:space="preserve"> </w:t>
      </w:r>
      <w:r w:rsidR="00935F2C" w:rsidRPr="009E3C33">
        <w:rPr>
          <w:sz w:val="21"/>
          <w:szCs w:val="21"/>
        </w:rPr>
        <w:tab/>
      </w:r>
      <w:r w:rsidR="009E3C33" w:rsidRPr="009E3C33">
        <w:rPr>
          <w:sz w:val="21"/>
          <w:szCs w:val="21"/>
        </w:rPr>
        <w:t>A completed and signed Conflict of Interest Disclosure Form</w:t>
      </w:r>
    </w:p>
    <w:p w14:paraId="7EC3BAD7" w14:textId="1349149B" w:rsidR="007940FC" w:rsidRPr="009E3C33" w:rsidRDefault="00000000" w:rsidP="007A1669">
      <w:pPr>
        <w:pStyle w:val="ListParagraph"/>
        <w:numPr>
          <w:ilvl w:val="0"/>
          <w:numId w:val="33"/>
        </w:numPr>
        <w:spacing w:after="80"/>
        <w:contextualSpacing w:val="0"/>
        <w:rPr>
          <w:rStyle w:val="NormalCharacterStyle"/>
          <w:sz w:val="21"/>
          <w:szCs w:val="21"/>
        </w:rPr>
      </w:pPr>
      <w:sdt>
        <w:sdtPr>
          <w:rPr>
            <w:rFonts w:ascii="Segoe UI Symbol" w:eastAsia="MS Gothic" w:hAnsi="Segoe UI Symbol" w:cs="Segoe UI Symbol"/>
            <w:sz w:val="21"/>
            <w:szCs w:val="21"/>
          </w:rPr>
          <w:alias w:val="Checkbox&lt;Duplicate#&gt;33"/>
          <w:id w:val="1628045940"/>
          <w14:checkbox>
            <w14:checked w14:val="0"/>
            <w14:checkedState w14:val="00FE" w14:font="Wingdings"/>
            <w14:uncheckedState w14:val="2610" w14:font="MS Gothic"/>
          </w14:checkbox>
        </w:sdtPr>
        <w:sdtContent>
          <w:r w:rsidR="00A41495" w:rsidRPr="009E3C33">
            <w:rPr>
              <w:rFonts w:ascii="Segoe UI Symbol" w:eastAsia="MS Gothic" w:hAnsi="Segoe UI Symbol" w:cs="Segoe UI Symbol"/>
              <w:sz w:val="21"/>
              <w:szCs w:val="21"/>
            </w:rPr>
            <w:t>☐</w:t>
          </w:r>
        </w:sdtContent>
      </w:sdt>
      <w:r w:rsidR="00A41495" w:rsidRPr="009E3C33">
        <w:rPr>
          <w:sz w:val="21"/>
          <w:szCs w:val="21"/>
        </w:rPr>
        <w:t xml:space="preserve"> </w:t>
      </w:r>
      <w:r w:rsidR="00A41495" w:rsidRPr="009E3C33">
        <w:rPr>
          <w:sz w:val="21"/>
          <w:szCs w:val="21"/>
        </w:rPr>
        <w:tab/>
      </w:r>
      <w:r w:rsidR="00A41495" w:rsidRPr="009E3C33">
        <w:rPr>
          <w:b/>
          <w:bCs w:val="0"/>
          <w:sz w:val="21"/>
          <w:szCs w:val="21"/>
        </w:rPr>
        <w:t>Submit your Proposal on Time to the Correct Location</w:t>
      </w:r>
      <w:r w:rsidR="00A41495" w:rsidRPr="009E3C33">
        <w:rPr>
          <w:sz w:val="21"/>
          <w:szCs w:val="21"/>
        </w:rPr>
        <w:t xml:space="preserve">. Note the date and time listed on the front page of the RFP, in the “Key Dates” Section of the RFP Summary Page, and in any applicable addenda. Be sure to submit all required documents, files, and items on time. Proposals submitted </w:t>
      </w:r>
      <w:proofErr w:type="gramStart"/>
      <w:r w:rsidR="00A41495" w:rsidRPr="009E3C33">
        <w:rPr>
          <w:sz w:val="21"/>
          <w:szCs w:val="21"/>
        </w:rPr>
        <w:t>late</w:t>
      </w:r>
      <w:proofErr w:type="gramEnd"/>
      <w:r w:rsidR="00A41495" w:rsidRPr="009E3C33">
        <w:rPr>
          <w:sz w:val="21"/>
          <w:szCs w:val="21"/>
        </w:rPr>
        <w:t xml:space="preserve"> will not be considered. Finally, make sure that everything is uploaded to the correct electronic repository at the link provided in the “Proposal Submissions and Responses” Section of the RFP Summary Page. Proposals that are emailed or incorrectly uploaded may be rejected.</w:t>
      </w:r>
    </w:p>
    <w:sectPr w:rsidR="007940FC" w:rsidRPr="009E3C33" w:rsidSect="00FA670E">
      <w:footerReference w:type="default" r:id="rId42"/>
      <w:footerReference w:type="first" r:id="rId43"/>
      <w:pgSz w:w="12240" w:h="15840"/>
      <w:pgMar w:top="1440" w:right="720" w:bottom="720" w:left="720" w:header="720" w:footer="432" w:gutter="0"/>
      <w:pgBorders w:offsetFrom="page">
        <w:top w:val="single" w:sz="4" w:space="13" w:color="auto"/>
        <w:left w:val="single" w:sz="4" w:space="13" w:color="auto"/>
        <w:bottom w:val="single" w:sz="4" w:space="13" w:color="auto"/>
        <w:right w:val="single" w:sz="4" w:space="13"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DE17" w14:textId="77777777" w:rsidR="00690A2C" w:rsidRDefault="00690A2C" w:rsidP="008F4AAD">
      <w:r>
        <w:separator/>
      </w:r>
    </w:p>
  </w:endnote>
  <w:endnote w:type="continuationSeparator" w:id="0">
    <w:p w14:paraId="77681582" w14:textId="77777777" w:rsidR="00690A2C" w:rsidRDefault="00690A2C" w:rsidP="008F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Bold">
    <w:altName w:val="Courier New"/>
    <w:charset w:val="00"/>
    <w:family w:val="auto"/>
    <w:pitch w:val="variable"/>
    <w:sig w:usb0="00000003" w:usb1="00000000" w:usb2="00000000" w:usb3="00000000" w:csb0="00000003" w:csb1="00000000"/>
  </w:font>
  <w:font w:name="Raleway SemiBold">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25252"/>
      <w:docPartObj>
        <w:docPartGallery w:val="Page Numbers (Bottom of Page)"/>
        <w:docPartUnique/>
      </w:docPartObj>
    </w:sdtPr>
    <w:sdtEndPr>
      <w:rPr>
        <w:noProof/>
        <w:sz w:val="18"/>
        <w:szCs w:val="18"/>
      </w:rPr>
    </w:sdtEndPr>
    <w:sdtContent>
      <w:p w14:paraId="4C4636EE" w14:textId="52739E6E" w:rsidR="00CD642D" w:rsidRPr="00EF62A9" w:rsidRDefault="00CD642D" w:rsidP="00A717CB">
        <w:pPr>
          <w:pStyle w:val="Footer"/>
          <w:jc w:val="center"/>
          <w:rPr>
            <w:sz w:val="18"/>
            <w:szCs w:val="18"/>
          </w:rPr>
        </w:pPr>
        <w:r w:rsidRPr="00EF62A9">
          <w:rPr>
            <w:sz w:val="18"/>
            <w:szCs w:val="18"/>
          </w:rPr>
          <w:fldChar w:fldCharType="begin"/>
        </w:r>
        <w:r w:rsidRPr="00EF62A9">
          <w:rPr>
            <w:sz w:val="18"/>
            <w:szCs w:val="18"/>
          </w:rPr>
          <w:instrText xml:space="preserve"> PAGE   \* MERGEFORMAT </w:instrText>
        </w:r>
        <w:r w:rsidRPr="00EF62A9">
          <w:rPr>
            <w:sz w:val="18"/>
            <w:szCs w:val="18"/>
          </w:rPr>
          <w:fldChar w:fldCharType="separate"/>
        </w:r>
        <w:r w:rsidRPr="00EF62A9">
          <w:rPr>
            <w:sz w:val="18"/>
            <w:szCs w:val="18"/>
          </w:rPr>
          <w:t>1</w:t>
        </w:r>
        <w:r w:rsidRPr="00EF62A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8104" w14:textId="7F4866B8" w:rsidR="00435EF2" w:rsidRPr="006406A8" w:rsidRDefault="00435EF2" w:rsidP="00C07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669316"/>
      <w:docPartObj>
        <w:docPartGallery w:val="Page Numbers (Bottom of Page)"/>
        <w:docPartUnique/>
      </w:docPartObj>
    </w:sdtPr>
    <w:sdtEndPr>
      <w:rPr>
        <w:noProof/>
        <w:sz w:val="18"/>
        <w:szCs w:val="18"/>
      </w:rPr>
    </w:sdtEndPr>
    <w:sdtContent>
      <w:p w14:paraId="28F5F5A0" w14:textId="4DE0A1A6" w:rsidR="006406A8" w:rsidRPr="00EF62A9" w:rsidRDefault="00EF62A9" w:rsidP="00A717CB">
        <w:pPr>
          <w:pStyle w:val="Foote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vi</w:t>
        </w:r>
        <w:r>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641915"/>
      <w:docPartObj>
        <w:docPartGallery w:val="Page Numbers (Bottom of Page)"/>
        <w:docPartUnique/>
      </w:docPartObj>
    </w:sdtPr>
    <w:sdtEndPr>
      <w:rPr>
        <w:noProof/>
        <w:sz w:val="18"/>
        <w:szCs w:val="18"/>
      </w:rPr>
    </w:sdtEndPr>
    <w:sdtContent>
      <w:p w14:paraId="38AD0BD8" w14:textId="77777777" w:rsidR="00951ADA" w:rsidRPr="00EF62A9" w:rsidRDefault="00951ADA" w:rsidP="00A717CB">
        <w:pPr>
          <w:pStyle w:val="Footer"/>
          <w:jc w:val="center"/>
          <w:rPr>
            <w:sz w:val="18"/>
            <w:szCs w:val="18"/>
          </w:rPr>
        </w:pPr>
        <w:r w:rsidRPr="00EF62A9">
          <w:rPr>
            <w:sz w:val="18"/>
            <w:szCs w:val="18"/>
          </w:rPr>
          <w:fldChar w:fldCharType="begin"/>
        </w:r>
        <w:r w:rsidRPr="00EF62A9">
          <w:rPr>
            <w:sz w:val="18"/>
            <w:szCs w:val="18"/>
          </w:rPr>
          <w:instrText xml:space="preserve"> PAGE   \* MERGEFORMAT </w:instrText>
        </w:r>
        <w:r w:rsidRPr="00EF62A9">
          <w:rPr>
            <w:sz w:val="18"/>
            <w:szCs w:val="18"/>
          </w:rPr>
          <w:fldChar w:fldCharType="separate"/>
        </w:r>
        <w:r w:rsidRPr="00EF62A9">
          <w:rPr>
            <w:noProof/>
            <w:sz w:val="18"/>
            <w:szCs w:val="18"/>
          </w:rPr>
          <w:t>2</w:t>
        </w:r>
        <w:r w:rsidRPr="00EF62A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E802" w14:textId="375C1A8B" w:rsidR="007A1669" w:rsidRPr="00EF62A9" w:rsidRDefault="007A1669" w:rsidP="00A717CB">
    <w:pPr>
      <w:pStyle w:val="Footer"/>
      <w:jc w:val="cen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A9D2" w14:textId="62C70EAE" w:rsidR="007A1669" w:rsidRPr="00EF62A9" w:rsidRDefault="007A1669" w:rsidP="00A717C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E7A5" w14:textId="77777777" w:rsidR="00690A2C" w:rsidRDefault="00690A2C" w:rsidP="008F4AAD">
      <w:r>
        <w:separator/>
      </w:r>
    </w:p>
  </w:footnote>
  <w:footnote w:type="continuationSeparator" w:id="0">
    <w:p w14:paraId="63F87CBE" w14:textId="77777777" w:rsidR="00690A2C" w:rsidRDefault="00690A2C" w:rsidP="008F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BB6A" w14:textId="5466254D" w:rsidR="00CD642D" w:rsidRDefault="00430047" w:rsidP="00256F55">
    <w:pPr>
      <w:pStyle w:val="Header"/>
      <w:tabs>
        <w:tab w:val="clear" w:pos="4680"/>
        <w:tab w:val="clear" w:pos="9360"/>
        <w:tab w:val="left" w:pos="4501"/>
      </w:tabs>
    </w:pPr>
    <w:r>
      <w:rPr>
        <w:noProof/>
      </w:rPr>
      <w:drawing>
        <wp:anchor distT="0" distB="0" distL="114300" distR="114300" simplePos="0" relativeHeight="251660288" behindDoc="1" locked="0" layoutInCell="1" allowOverlap="1" wp14:anchorId="7C9C16E0" wp14:editId="4DF3A08F">
          <wp:simplePos x="0" y="0"/>
          <wp:positionH relativeFrom="margin">
            <wp:align>center</wp:align>
          </wp:positionH>
          <wp:positionV relativeFrom="paragraph">
            <wp:posOffset>-367180</wp:posOffset>
          </wp:positionV>
          <wp:extent cx="7410113" cy="10421693"/>
          <wp:effectExtent l="0" t="0" r="635" b="0"/>
          <wp:wrapNone/>
          <wp:docPr id="32130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113" cy="10421693"/>
                  </a:xfrm>
                  <a:prstGeom prst="rect">
                    <a:avLst/>
                  </a:prstGeom>
                  <a:noFill/>
                  <a:ln>
                    <a:noFill/>
                  </a:ln>
                </pic:spPr>
              </pic:pic>
            </a:graphicData>
          </a:graphic>
          <wp14:sizeRelH relativeFrom="page">
            <wp14:pctWidth>0</wp14:pctWidth>
          </wp14:sizeRelH>
          <wp14:sizeRelV relativeFrom="page">
            <wp14:pctHeight>0</wp14:pctHeight>
          </wp14:sizeRelV>
        </wp:anchor>
      </w:drawing>
    </w:r>
    <w:r w:rsidR="00256F5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1D17" w14:textId="1D964F85" w:rsidR="00435EF2" w:rsidRDefault="00994371" w:rsidP="005F1E50">
    <w:pPr>
      <w:pStyle w:val="Header"/>
      <w:jc w:val="center"/>
    </w:pPr>
    <w:r w:rsidRPr="00994371">
      <w:rPr>
        <w:noProof/>
      </w:rPr>
      <w:drawing>
        <wp:inline distT="0" distB="0" distL="0" distR="0" wp14:anchorId="2A75631B" wp14:editId="4391085C">
          <wp:extent cx="5084767" cy="952478"/>
          <wp:effectExtent l="0" t="0" r="1905" b="635"/>
          <wp:docPr id="70691094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10946" name="Picture 1" descr="Text&#10;&#10;AI-generated content may be incorrect."/>
                  <pic:cNvPicPr/>
                </pic:nvPicPr>
                <pic:blipFill>
                  <a:blip r:embed="rId1"/>
                  <a:stretch>
                    <a:fillRect/>
                  </a:stretch>
                </pic:blipFill>
                <pic:spPr>
                  <a:xfrm>
                    <a:off x="0" y="0"/>
                    <a:ext cx="5133555" cy="9616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FDF5" w14:textId="1799949C" w:rsidR="00435EF2" w:rsidRDefault="00435EF2" w:rsidP="008F4A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59EE" w14:textId="77717C49" w:rsidR="006406A8" w:rsidRDefault="00D6526E" w:rsidP="008F4AAD">
    <w:pPr>
      <w:pStyle w:val="Header"/>
    </w:pPr>
    <w:r>
      <w:rPr>
        <w:noProof/>
      </w:rPr>
      <w:drawing>
        <wp:anchor distT="0" distB="0" distL="114300" distR="114300" simplePos="0" relativeHeight="251701248" behindDoc="1" locked="0" layoutInCell="1" allowOverlap="1" wp14:anchorId="57B9FB99" wp14:editId="6F79D121">
          <wp:simplePos x="0" y="0"/>
          <wp:positionH relativeFrom="page">
            <wp:align>right</wp:align>
          </wp:positionH>
          <wp:positionV relativeFrom="paragraph">
            <wp:posOffset>-307818</wp:posOffset>
          </wp:positionV>
          <wp:extent cx="7478163" cy="10517400"/>
          <wp:effectExtent l="0" t="0" r="8890" b="0"/>
          <wp:wrapNone/>
          <wp:docPr id="350642163"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42163" name="Picture 1" descr="Ic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8163" cy="1051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4057" w14:textId="533E43E9" w:rsidR="00951ADA" w:rsidRDefault="00D6526E" w:rsidP="008F4AAD">
    <w:pPr>
      <w:pStyle w:val="Header"/>
    </w:pPr>
    <w:r>
      <w:rPr>
        <w:noProof/>
      </w:rPr>
      <w:drawing>
        <wp:anchor distT="0" distB="0" distL="114300" distR="114300" simplePos="0" relativeHeight="251703296" behindDoc="1" locked="0" layoutInCell="1" allowOverlap="1" wp14:anchorId="16C027C6" wp14:editId="6B11A8C5">
          <wp:simplePos x="0" y="0"/>
          <wp:positionH relativeFrom="page">
            <wp:align>right</wp:align>
          </wp:positionH>
          <wp:positionV relativeFrom="paragraph">
            <wp:posOffset>-371192</wp:posOffset>
          </wp:positionV>
          <wp:extent cx="7478163" cy="10517400"/>
          <wp:effectExtent l="0" t="0" r="8890" b="0"/>
          <wp:wrapNone/>
          <wp:docPr id="184536148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61485" name="Picture 1" descr="Ic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8163" cy="1051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A4BA" w14:textId="7284A527" w:rsidR="00742B13" w:rsidRDefault="00D6526E" w:rsidP="008F4AAD">
    <w:pPr>
      <w:pStyle w:val="Header"/>
    </w:pPr>
    <w:r>
      <w:rPr>
        <w:noProof/>
      </w:rPr>
      <w:drawing>
        <wp:anchor distT="0" distB="0" distL="114300" distR="114300" simplePos="0" relativeHeight="251705344" behindDoc="1" locked="0" layoutInCell="1" allowOverlap="1" wp14:anchorId="65C0C639" wp14:editId="77236F2C">
          <wp:simplePos x="0" y="0"/>
          <wp:positionH relativeFrom="page">
            <wp:align>right</wp:align>
          </wp:positionH>
          <wp:positionV relativeFrom="paragraph">
            <wp:posOffset>-366666</wp:posOffset>
          </wp:positionV>
          <wp:extent cx="7478163" cy="10517400"/>
          <wp:effectExtent l="0" t="0" r="8890" b="0"/>
          <wp:wrapNone/>
          <wp:docPr id="945078136"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78136" name="Picture 1" descr="Ic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8163" cy="1051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0pt" o:bullet="t">
        <v:imagedata r:id="rId1" o:title="Annotation 2024-05-09 132045"/>
      </v:shape>
    </w:pict>
  </w:numPicBullet>
  <w:numPicBullet w:numPicBulletId="1">
    <w:pict>
      <v:shape id="_x0000_i1026" type="#_x0000_t75" style="width:63.5pt;height:60pt" o:bullet="t">
        <v:imagedata r:id="rId2" o:title="BH Logo"/>
      </v:shape>
    </w:pict>
  </w:numPicBullet>
  <w:numPicBullet w:numPicBulletId="2">
    <w:pict>
      <v:shape id="_x0000_i1027" type="#_x0000_t75" style="width:302pt;height:140.5pt" o:bullet="t">
        <v:imagedata r:id="rId3" o:title="m-glove color"/>
      </v:shape>
    </w:pict>
  </w:numPicBullet>
  <w:numPicBullet w:numPicBulletId="3">
    <w:pict>
      <v:shape id="_x0000_i1028" type="#_x0000_t75" style="width:132pt;height:54.5pt" o:bullet="t">
        <v:imagedata r:id="rId4" o:title="Memorial Glove"/>
      </v:shape>
    </w:pict>
  </w:numPicBullet>
  <w:abstractNum w:abstractNumId="0" w15:restartNumberingAfterBreak="0">
    <w:nsid w:val="00515F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185124"/>
    <w:multiLevelType w:val="multilevel"/>
    <w:tmpl w:val="D18219B8"/>
    <w:numStyleLink w:val="CompetitiveSolicitationFormatting"/>
  </w:abstractNum>
  <w:abstractNum w:abstractNumId="2" w15:restartNumberingAfterBreak="0">
    <w:nsid w:val="124D45DE"/>
    <w:multiLevelType w:val="multilevel"/>
    <w:tmpl w:val="D18219B8"/>
    <w:styleLink w:val="CompetitiveSolicitationFormatting"/>
    <w:lvl w:ilvl="0">
      <w:start w:val="1"/>
      <w:numFmt w:val="upperRoman"/>
      <w:pStyle w:val="Heading1"/>
      <w:lvlText w:val="Section %1."/>
      <w:lvlJc w:val="left"/>
      <w:pPr>
        <w:ind w:left="720" w:hanging="720"/>
      </w:pPr>
      <w:rPr>
        <w:rFonts w:hint="default"/>
      </w:rPr>
    </w:lvl>
    <w:lvl w:ilvl="1">
      <w:start w:val="1"/>
      <w:numFmt w:val="upperLetter"/>
      <w:pStyle w:val="Heading2"/>
      <w:lvlText w:val="%2."/>
      <w:lvlJc w:val="left"/>
      <w:pPr>
        <w:ind w:left="1094" w:hanging="460"/>
      </w:pPr>
      <w:rPr>
        <w:rFonts w:hint="default"/>
      </w:rPr>
    </w:lvl>
    <w:lvl w:ilvl="2">
      <w:start w:val="1"/>
      <w:numFmt w:val="decimal"/>
      <w:pStyle w:val="Heading3"/>
      <w:lvlText w:val="(%3)"/>
      <w:lvlJc w:val="left"/>
      <w:pPr>
        <w:ind w:left="1728" w:hanging="634"/>
      </w:pPr>
      <w:rPr>
        <w:rFonts w:hint="default"/>
      </w:rPr>
    </w:lvl>
    <w:lvl w:ilvl="3">
      <w:start w:val="1"/>
      <w:numFmt w:val="lowerLetter"/>
      <w:pStyle w:val="Heading4"/>
      <w:lvlText w:val="(%4)"/>
      <w:lvlJc w:val="left"/>
      <w:pPr>
        <w:ind w:left="2304" w:hanging="576"/>
      </w:pPr>
      <w:rPr>
        <w:rFonts w:hint="default"/>
      </w:rPr>
    </w:lvl>
    <w:lvl w:ilvl="4">
      <w:start w:val="1"/>
      <w:numFmt w:val="decimal"/>
      <w:pStyle w:val="Heading5"/>
      <w:lvlText w:val="%5."/>
      <w:lvlJc w:val="left"/>
      <w:pPr>
        <w:ind w:left="2880" w:hanging="576"/>
      </w:pPr>
      <w:rPr>
        <w:rFonts w:hint="default"/>
      </w:rPr>
    </w:lvl>
    <w:lvl w:ilvl="5">
      <w:start w:val="1"/>
      <w:numFmt w:val="lowerLetter"/>
      <w:pStyle w:val="Heading6"/>
      <w:lvlText w:val="%6."/>
      <w:lvlJc w:val="left"/>
      <w:pPr>
        <w:ind w:left="3456" w:hanging="576"/>
      </w:pPr>
      <w:rPr>
        <w:rFonts w:hint="default"/>
      </w:rPr>
    </w:lvl>
    <w:lvl w:ilvl="6">
      <w:start w:val="1"/>
      <w:numFmt w:val="lowerRoman"/>
      <w:pStyle w:val="Heading7"/>
      <w:lvlText w:val="%7."/>
      <w:lvlJc w:val="left"/>
      <w:pPr>
        <w:ind w:left="4032" w:hanging="576"/>
      </w:pPr>
      <w:rPr>
        <w:rFonts w:hint="default"/>
      </w:rPr>
    </w:lvl>
    <w:lvl w:ilvl="7">
      <w:start w:val="1"/>
      <w:numFmt w:val="bullet"/>
      <w:pStyle w:val="Heading8"/>
      <w:lvlText w:val=""/>
      <w:lvlJc w:val="left"/>
      <w:pPr>
        <w:ind w:left="4608" w:hanging="576"/>
      </w:pPr>
      <w:rPr>
        <w:rFonts w:ascii="Symbol" w:hAnsi="Symbol" w:hint="default"/>
        <w:color w:val="auto"/>
      </w:rPr>
    </w:lvl>
    <w:lvl w:ilvl="8">
      <w:start w:val="1"/>
      <w:numFmt w:val="bullet"/>
      <w:lvlText w:val=""/>
      <w:lvlJc w:val="left"/>
      <w:pPr>
        <w:ind w:left="5184" w:hanging="576"/>
      </w:pPr>
      <w:rPr>
        <w:rFonts w:ascii="Symbol" w:hAnsi="Symbol" w:hint="default"/>
        <w:color w:val="auto"/>
      </w:rPr>
    </w:lvl>
  </w:abstractNum>
  <w:abstractNum w:abstractNumId="3" w15:restartNumberingAfterBreak="0">
    <w:nsid w:val="235E1677"/>
    <w:multiLevelType w:val="hybridMultilevel"/>
    <w:tmpl w:val="202806CA"/>
    <w:lvl w:ilvl="0" w:tplc="41FCF0A4">
      <w:start w:val="1"/>
      <w:numFmt w:val="bullet"/>
      <w:lvlText w:val=""/>
      <w:lvlPicBulletId w:val="0"/>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93B7383"/>
    <w:multiLevelType w:val="multilevel"/>
    <w:tmpl w:val="6876F236"/>
    <w:lvl w:ilvl="0">
      <w:start w:val="1"/>
      <w:numFmt w:val="decimal"/>
      <w:lvlText w:val="(%1)"/>
      <w:lvlJc w:val="left"/>
      <w:pPr>
        <w:ind w:left="1512" w:hanging="432"/>
      </w:pPr>
      <w:rPr>
        <w:rFonts w:hint="default"/>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FB3A34"/>
    <w:multiLevelType w:val="multilevel"/>
    <w:tmpl w:val="6876F236"/>
    <w:lvl w:ilvl="0">
      <w:start w:val="1"/>
      <w:numFmt w:val="decimal"/>
      <w:lvlText w:val="(%1)"/>
      <w:lvlJc w:val="left"/>
      <w:pPr>
        <w:ind w:left="1512" w:hanging="432"/>
      </w:pPr>
      <w:rPr>
        <w:rFonts w:hint="default"/>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934878"/>
    <w:multiLevelType w:val="hybridMultilevel"/>
    <w:tmpl w:val="8D6E4108"/>
    <w:lvl w:ilvl="0" w:tplc="EE1A1724">
      <w:start w:val="1"/>
      <w:numFmt w:val="bullet"/>
      <w:lvlText w:val=""/>
      <w:lvlPicBulletId w:val="2"/>
      <w:lvlJc w:val="left"/>
      <w:pPr>
        <w:ind w:left="720" w:hanging="360"/>
      </w:pPr>
      <w:rPr>
        <w:rFonts w:ascii="Symbol" w:hAnsi="Symbol" w:hint="default"/>
        <w:color w:val="auto"/>
      </w:rPr>
    </w:lvl>
    <w:lvl w:ilvl="1" w:tplc="40BCF40A">
      <w:start w:val="1"/>
      <w:numFmt w:val="bullet"/>
      <w:lvlText w:val=""/>
      <w:lvlPicBulletId w:val="2"/>
      <w:lvlJc w:val="left"/>
      <w:pPr>
        <w:ind w:left="1440" w:hanging="360"/>
      </w:pPr>
      <w:rPr>
        <w:rFonts w:ascii="Symbol" w:hAnsi="Symbol" w:hint="default"/>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D5503"/>
    <w:multiLevelType w:val="multilevel"/>
    <w:tmpl w:val="DD080750"/>
    <w:lvl w:ilvl="0">
      <w:start w:val="2"/>
      <w:numFmt w:val="lowerLetter"/>
      <w:lvlText w:val="(%1)"/>
      <w:lvlJc w:val="left"/>
      <w:pPr>
        <w:ind w:left="3024" w:hanging="360"/>
      </w:pPr>
      <w:rPr>
        <w:rFonts w:hint="default"/>
        <w:b w:val="0"/>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406239"/>
    <w:multiLevelType w:val="hybridMultilevel"/>
    <w:tmpl w:val="75D4D7F6"/>
    <w:lvl w:ilvl="0" w:tplc="EE1A172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3739B"/>
    <w:multiLevelType w:val="hybridMultilevel"/>
    <w:tmpl w:val="1E46B9DE"/>
    <w:lvl w:ilvl="0" w:tplc="EE1A172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32F5C"/>
    <w:multiLevelType w:val="multilevel"/>
    <w:tmpl w:val="7C1E08EA"/>
    <w:lvl w:ilvl="0">
      <w:start w:val="1"/>
      <w:numFmt w:val="upperLetter"/>
      <w:lvlText w:val="%1."/>
      <w:lvlJc w:val="left"/>
      <w:pPr>
        <w:ind w:left="576" w:hanging="576"/>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0A4E72"/>
    <w:multiLevelType w:val="hybridMultilevel"/>
    <w:tmpl w:val="0CB009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9564623"/>
    <w:multiLevelType w:val="multilevel"/>
    <w:tmpl w:val="D18219B8"/>
    <w:numStyleLink w:val="CompetitiveSolicitationFormatting"/>
  </w:abstractNum>
  <w:abstractNum w:abstractNumId="13" w15:restartNumberingAfterBreak="0">
    <w:nsid w:val="3AE76A4A"/>
    <w:multiLevelType w:val="multilevel"/>
    <w:tmpl w:val="DFCC29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BE2E8B"/>
    <w:multiLevelType w:val="multilevel"/>
    <w:tmpl w:val="BCD4B378"/>
    <w:lvl w:ilvl="0">
      <w:start w:val="1"/>
      <w:numFmt w:val="decimal"/>
      <w:pStyle w:val="CalibriRFP2"/>
      <w:lvlText w:val="(%1)"/>
      <w:lvlJc w:val="left"/>
      <w:pPr>
        <w:tabs>
          <w:tab w:val="num" w:pos="576"/>
        </w:tabs>
        <w:ind w:left="576" w:hanging="576"/>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5E61C7"/>
    <w:multiLevelType w:val="hybridMultilevel"/>
    <w:tmpl w:val="FC32C070"/>
    <w:lvl w:ilvl="0" w:tplc="FCB2DC6A">
      <w:start w:val="1"/>
      <w:numFmt w:val="bullet"/>
      <w:lvlText w:val=""/>
      <w:lvlPicBulletId w:val="3"/>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7112768"/>
    <w:multiLevelType w:val="multilevel"/>
    <w:tmpl w:val="353CBD3A"/>
    <w:lvl w:ilvl="0">
      <w:start w:val="1"/>
      <w:numFmt w:val="decimal"/>
      <w:pStyle w:val="CalibriRFP"/>
      <w:lvlText w:val="(%1)"/>
      <w:lvlJc w:val="left"/>
      <w:pPr>
        <w:ind w:left="1728" w:hanging="634"/>
      </w:pPr>
      <w:rPr>
        <w:rFonts w:hint="default"/>
      </w:rPr>
    </w:lvl>
    <w:lvl w:ilvl="1">
      <w:start w:val="1"/>
      <w:numFmt w:val="upperLetter"/>
      <w:pStyle w:val="Style1"/>
      <w:lvlText w:val="%2."/>
      <w:lvlJc w:val="left"/>
      <w:pPr>
        <w:ind w:left="1094" w:hanging="460"/>
      </w:pPr>
      <w:rPr>
        <w:rFonts w:hint="default"/>
        <w:b/>
        <w:bCs w:val="0"/>
      </w:rPr>
    </w:lvl>
    <w:lvl w:ilvl="2">
      <w:start w:val="1"/>
      <w:numFmt w:val="decimal"/>
      <w:lvlText w:val="(%3)"/>
      <w:lvlJc w:val="left"/>
      <w:pPr>
        <w:ind w:left="1728" w:hanging="634"/>
      </w:pPr>
      <w:rPr>
        <w:rFonts w:hint="default"/>
      </w:rPr>
    </w:lvl>
    <w:lvl w:ilvl="3">
      <w:start w:val="1"/>
      <w:numFmt w:val="lowerLetter"/>
      <w:lvlText w:val="(%4)"/>
      <w:lvlJc w:val="left"/>
      <w:pPr>
        <w:ind w:left="2304" w:hanging="576"/>
      </w:pPr>
      <w:rPr>
        <w:rFonts w:hint="default"/>
      </w:rPr>
    </w:lvl>
    <w:lvl w:ilvl="4">
      <w:start w:val="1"/>
      <w:numFmt w:val="decimal"/>
      <w:lvlText w:val="%5."/>
      <w:lvlJc w:val="left"/>
      <w:pPr>
        <w:ind w:left="2880" w:hanging="576"/>
      </w:pPr>
      <w:rPr>
        <w:rFonts w:hint="default"/>
      </w:rPr>
    </w:lvl>
    <w:lvl w:ilvl="5">
      <w:start w:val="1"/>
      <w:numFmt w:val="lowerLetter"/>
      <w:lvlText w:val="%6."/>
      <w:lvlJc w:val="left"/>
      <w:pPr>
        <w:ind w:left="3456" w:hanging="576"/>
      </w:pPr>
      <w:rPr>
        <w:rFonts w:hint="default"/>
      </w:rPr>
    </w:lvl>
    <w:lvl w:ilvl="6">
      <w:start w:val="1"/>
      <w:numFmt w:val="lowerRoman"/>
      <w:lvlText w:val="%7."/>
      <w:lvlJc w:val="left"/>
      <w:pPr>
        <w:ind w:left="4032" w:hanging="576"/>
      </w:pPr>
      <w:rPr>
        <w:rFonts w:hint="default"/>
      </w:rPr>
    </w:lvl>
    <w:lvl w:ilvl="7">
      <w:start w:val="1"/>
      <w:numFmt w:val="bullet"/>
      <w:lvlText w:val=""/>
      <w:lvlJc w:val="left"/>
      <w:pPr>
        <w:ind w:left="4608" w:hanging="576"/>
      </w:pPr>
      <w:rPr>
        <w:rFonts w:ascii="Symbol" w:hAnsi="Symbol" w:hint="default"/>
        <w:color w:val="auto"/>
      </w:rPr>
    </w:lvl>
    <w:lvl w:ilvl="8">
      <w:start w:val="1"/>
      <w:numFmt w:val="bullet"/>
      <w:lvlText w:val=""/>
      <w:lvlJc w:val="left"/>
      <w:pPr>
        <w:ind w:left="5184" w:hanging="576"/>
      </w:pPr>
      <w:rPr>
        <w:rFonts w:ascii="Symbol" w:hAnsi="Symbol" w:hint="default"/>
        <w:color w:val="auto"/>
      </w:rPr>
    </w:lvl>
  </w:abstractNum>
  <w:abstractNum w:abstractNumId="17" w15:restartNumberingAfterBreak="0">
    <w:nsid w:val="4AAB390C"/>
    <w:multiLevelType w:val="multilevel"/>
    <w:tmpl w:val="964084BC"/>
    <w:lvl w:ilvl="0">
      <w:start w:val="1"/>
      <w:numFmt w:val="decimal"/>
      <w:lvlText w:val="(%1)"/>
      <w:lvlJc w:val="left"/>
      <w:pPr>
        <w:ind w:left="1512" w:hanging="432"/>
      </w:pPr>
      <w:rPr>
        <w:rFonts w:hint="default"/>
      </w:rPr>
    </w:lvl>
    <w:lvl w:ilvl="1">
      <w:start w:val="1"/>
      <w:numFmt w:val="decimal"/>
      <w:lvlText w:val="(%2)"/>
      <w:lvlJc w:val="left"/>
      <w:pPr>
        <w:ind w:left="504" w:hanging="504"/>
      </w:pPr>
      <w:rPr>
        <w:rFonts w:hint="default"/>
      </w:rPr>
    </w:lvl>
    <w:lvl w:ilvl="2">
      <w:start w:val="1"/>
      <w:numFmt w:val="lowerLetter"/>
      <w:lvlText w:val="(%3)"/>
      <w:lvlJc w:val="left"/>
      <w:pPr>
        <w:ind w:left="936" w:hanging="43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800DBB"/>
    <w:multiLevelType w:val="hybridMultilevel"/>
    <w:tmpl w:val="DCE4A344"/>
    <w:lvl w:ilvl="0" w:tplc="FCB2DC6A">
      <w:start w:val="1"/>
      <w:numFmt w:val="bullet"/>
      <w:lvlText w:val=""/>
      <w:lvlPicBulletId w:val="3"/>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4ECF1295"/>
    <w:multiLevelType w:val="hybridMultilevel"/>
    <w:tmpl w:val="A0823BFA"/>
    <w:lvl w:ilvl="0" w:tplc="EE1A172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70394"/>
    <w:multiLevelType w:val="hybridMultilevel"/>
    <w:tmpl w:val="EE829342"/>
    <w:lvl w:ilvl="0" w:tplc="FFFFFFFF">
      <w:start w:val="1"/>
      <w:numFmt w:val="lowerLetter"/>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25BA5"/>
    <w:multiLevelType w:val="hybridMultilevel"/>
    <w:tmpl w:val="3474BF9E"/>
    <w:lvl w:ilvl="0" w:tplc="C80274EC">
      <w:start w:val="1"/>
      <w:numFmt w:val="lowerLetter"/>
      <w:lvlText w:val="%1)"/>
      <w:lvlJc w:val="left"/>
      <w:pPr>
        <w:ind w:left="3024" w:hanging="360"/>
      </w:pPr>
      <w:rPr>
        <w:b w:val="0"/>
        <w:bCs/>
        <w:i w:val="0"/>
        <w:iCs w:val="0"/>
      </w:r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2" w15:restartNumberingAfterBreak="0">
    <w:nsid w:val="5D0A16D0"/>
    <w:multiLevelType w:val="multilevel"/>
    <w:tmpl w:val="8D4C46E0"/>
    <w:lvl w:ilvl="0">
      <w:start w:val="1"/>
      <w:numFmt w:val="decimal"/>
      <w:lvlText w:val="(%1)"/>
      <w:lvlJc w:val="left"/>
      <w:pPr>
        <w:ind w:left="151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BA727B"/>
    <w:multiLevelType w:val="hybridMultilevel"/>
    <w:tmpl w:val="3A3C9938"/>
    <w:lvl w:ilvl="0" w:tplc="FFFFFFFF">
      <w:start w:val="1"/>
      <w:numFmt w:val="lowerLetter"/>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22CA7"/>
    <w:multiLevelType w:val="hybridMultilevel"/>
    <w:tmpl w:val="C1E88570"/>
    <w:lvl w:ilvl="0" w:tplc="FCB2DC6A">
      <w:start w:val="1"/>
      <w:numFmt w:val="bullet"/>
      <w:lvlText w:val=""/>
      <w:lvlPicBulletId w:val="3"/>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6C7754DC"/>
    <w:multiLevelType w:val="hybridMultilevel"/>
    <w:tmpl w:val="FC26D59A"/>
    <w:lvl w:ilvl="0" w:tplc="FCB2DC6A">
      <w:start w:val="1"/>
      <w:numFmt w:val="bullet"/>
      <w:lvlText w:val=""/>
      <w:lvlPicBulletId w:val="3"/>
      <w:lvlJc w:val="left"/>
      <w:pPr>
        <w:ind w:left="1296" w:hanging="360"/>
      </w:pPr>
      <w:rPr>
        <w:rFonts w:ascii="Symbol" w:hAnsi="Symbol" w:hint="default"/>
        <w:color w:val="auto"/>
      </w:rPr>
    </w:lvl>
    <w:lvl w:ilvl="1" w:tplc="CA8CD24E">
      <w:start w:val="1"/>
      <w:numFmt w:val="bullet"/>
      <w:lvlText w:val=""/>
      <w:lvlPicBulletId w:val="3"/>
      <w:lvlJc w:val="left"/>
      <w:pPr>
        <w:ind w:left="2016" w:hanging="360"/>
      </w:pPr>
      <w:rPr>
        <w:rFonts w:ascii="Symbol" w:hAnsi="Symbol" w:hint="default"/>
        <w:color w:val="auto"/>
        <w:sz w:val="16"/>
        <w:szCs w:val="16"/>
      </w:rPr>
    </w:lvl>
    <w:lvl w:ilvl="2" w:tplc="2C320772">
      <w:start w:val="1"/>
      <w:numFmt w:val="bullet"/>
      <w:lvlText w:val=""/>
      <w:lvlPicBulletId w:val="3"/>
      <w:lvlJc w:val="left"/>
      <w:pPr>
        <w:ind w:left="2736" w:hanging="360"/>
      </w:pPr>
      <w:rPr>
        <w:rFonts w:ascii="Symbol" w:hAnsi="Symbol" w:hint="default"/>
        <w:color w:val="auto"/>
        <w:sz w:val="12"/>
        <w:szCs w:val="12"/>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6CA11F6C"/>
    <w:multiLevelType w:val="hybridMultilevel"/>
    <w:tmpl w:val="482662B0"/>
    <w:lvl w:ilvl="0" w:tplc="6CE057B4">
      <w:start w:val="1"/>
      <w:numFmt w:val="decimal"/>
      <w:lvlText w:val="%1."/>
      <w:lvlJc w:val="left"/>
      <w:pPr>
        <w:ind w:left="720" w:hanging="360"/>
      </w:pPr>
      <w:rPr>
        <w:rFonts w:asciiTheme="minorHAnsi" w:hAnsiTheme="minorHAnsi" w:cs="Times New Roman" w:hint="default"/>
        <w:b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57A96"/>
    <w:multiLevelType w:val="hybridMultilevel"/>
    <w:tmpl w:val="EB26C2AC"/>
    <w:lvl w:ilvl="0" w:tplc="FCB2DC6A">
      <w:start w:val="1"/>
      <w:numFmt w:val="bullet"/>
      <w:lvlText w:val=""/>
      <w:lvlPicBulletId w:val="3"/>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7A167604"/>
    <w:multiLevelType w:val="multilevel"/>
    <w:tmpl w:val="1FE05C2A"/>
    <w:lvl w:ilvl="0">
      <w:start w:val="1"/>
      <w:numFmt w:val="decimal"/>
      <w:pStyle w:val="CalibriRFP3-ConsistentwithHeadings"/>
      <w:lvlText w:val="(%1)"/>
      <w:lvlJc w:val="left"/>
      <w:pPr>
        <w:tabs>
          <w:tab w:val="num" w:pos="1728"/>
        </w:tabs>
        <w:ind w:left="1728" w:hanging="634"/>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3514A2"/>
    <w:multiLevelType w:val="hybridMultilevel"/>
    <w:tmpl w:val="EE829342"/>
    <w:lvl w:ilvl="0" w:tplc="FFFFFFFF">
      <w:start w:val="1"/>
      <w:numFmt w:val="lowerLetter"/>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FF4A45"/>
    <w:multiLevelType w:val="hybridMultilevel"/>
    <w:tmpl w:val="E7B4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438292">
    <w:abstractNumId w:val="2"/>
    <w:lvlOverride w:ilvl="0">
      <w:lvl w:ilvl="0">
        <w:start w:val="1"/>
        <w:numFmt w:val="upperRoman"/>
        <w:pStyle w:val="Heading1"/>
        <w:lvlText w:val="Section %1."/>
        <w:lvlJc w:val="left"/>
        <w:pPr>
          <w:ind w:left="720" w:hanging="720"/>
        </w:pPr>
        <w:rPr>
          <w:rFonts w:hint="default"/>
        </w:rPr>
      </w:lvl>
    </w:lvlOverride>
    <w:lvlOverride w:ilvl="1">
      <w:lvl w:ilvl="1">
        <w:start w:val="1"/>
        <w:numFmt w:val="upperLetter"/>
        <w:pStyle w:val="Heading2"/>
        <w:lvlText w:val="%2."/>
        <w:lvlJc w:val="left"/>
        <w:pPr>
          <w:ind w:left="1094" w:hanging="460"/>
        </w:pPr>
        <w:rPr>
          <w:rFonts w:hint="default"/>
        </w:rPr>
      </w:lvl>
    </w:lvlOverride>
    <w:lvlOverride w:ilvl="2">
      <w:lvl w:ilvl="2">
        <w:start w:val="1"/>
        <w:numFmt w:val="decimal"/>
        <w:pStyle w:val="Heading3"/>
        <w:lvlText w:val="(%3)"/>
        <w:lvlJc w:val="left"/>
        <w:pPr>
          <w:ind w:left="1728" w:hanging="634"/>
        </w:pPr>
        <w:rPr>
          <w:rFonts w:hint="default"/>
          <w:b w:val="0"/>
          <w:bCs/>
        </w:rPr>
      </w:lvl>
    </w:lvlOverride>
    <w:lvlOverride w:ilvl="3">
      <w:lvl w:ilvl="3">
        <w:start w:val="1"/>
        <w:numFmt w:val="lowerLetter"/>
        <w:pStyle w:val="Heading4"/>
        <w:lvlText w:val="(%4)"/>
        <w:lvlJc w:val="left"/>
        <w:pPr>
          <w:ind w:left="2304" w:hanging="576"/>
        </w:pPr>
        <w:rPr>
          <w:rFonts w:hint="default"/>
        </w:rPr>
      </w:lvl>
    </w:lvlOverride>
    <w:lvlOverride w:ilvl="4">
      <w:lvl w:ilvl="4">
        <w:start w:val="1"/>
        <w:numFmt w:val="decimal"/>
        <w:pStyle w:val="Heading5"/>
        <w:lvlText w:val="%5."/>
        <w:lvlJc w:val="left"/>
        <w:pPr>
          <w:ind w:left="2880" w:hanging="576"/>
        </w:pPr>
        <w:rPr>
          <w:rFonts w:hint="default"/>
        </w:rPr>
      </w:lvl>
    </w:lvlOverride>
    <w:lvlOverride w:ilvl="5">
      <w:lvl w:ilvl="5">
        <w:start w:val="1"/>
        <w:numFmt w:val="lowerLetter"/>
        <w:pStyle w:val="Heading6"/>
        <w:lvlText w:val="%6."/>
        <w:lvlJc w:val="left"/>
        <w:pPr>
          <w:ind w:left="3456" w:hanging="576"/>
        </w:pPr>
        <w:rPr>
          <w:rFonts w:hint="default"/>
        </w:rPr>
      </w:lvl>
    </w:lvlOverride>
    <w:lvlOverride w:ilvl="6">
      <w:lvl w:ilvl="6">
        <w:start w:val="1"/>
        <w:numFmt w:val="lowerRoman"/>
        <w:pStyle w:val="Heading7"/>
        <w:lvlText w:val="%7."/>
        <w:lvlJc w:val="left"/>
        <w:pPr>
          <w:ind w:left="4032" w:hanging="576"/>
        </w:pPr>
        <w:rPr>
          <w:rFonts w:hint="default"/>
        </w:rPr>
      </w:lvl>
    </w:lvlOverride>
    <w:lvlOverride w:ilvl="7">
      <w:lvl w:ilvl="7">
        <w:start w:val="1"/>
        <w:numFmt w:val="bullet"/>
        <w:pStyle w:val="Heading8"/>
        <w:lvlText w:val=""/>
        <w:lvlJc w:val="left"/>
        <w:pPr>
          <w:ind w:left="4608" w:hanging="576"/>
        </w:pPr>
        <w:rPr>
          <w:rFonts w:ascii="Symbol" w:hAnsi="Symbol" w:hint="default"/>
          <w:color w:val="auto"/>
        </w:rPr>
      </w:lvl>
    </w:lvlOverride>
    <w:lvlOverride w:ilvl="8">
      <w:lvl w:ilvl="8">
        <w:start w:val="1"/>
        <w:numFmt w:val="bullet"/>
        <w:lvlText w:val=""/>
        <w:lvlJc w:val="left"/>
        <w:pPr>
          <w:ind w:left="5184" w:hanging="576"/>
        </w:pPr>
        <w:rPr>
          <w:rFonts w:ascii="Symbol" w:hAnsi="Symbol" w:hint="default"/>
          <w:color w:val="auto"/>
        </w:rPr>
      </w:lvl>
    </w:lvlOverride>
  </w:num>
  <w:num w:numId="2" w16cid:durableId="1472791342">
    <w:abstractNumId w:val="10"/>
  </w:num>
  <w:num w:numId="3" w16cid:durableId="12925473">
    <w:abstractNumId w:val="15"/>
  </w:num>
  <w:num w:numId="4" w16cid:durableId="1383477166">
    <w:abstractNumId w:val="24"/>
  </w:num>
  <w:num w:numId="5" w16cid:durableId="445465456">
    <w:abstractNumId w:val="25"/>
  </w:num>
  <w:num w:numId="6" w16cid:durableId="1643657570">
    <w:abstractNumId w:val="3"/>
  </w:num>
  <w:num w:numId="7" w16cid:durableId="829759144">
    <w:abstractNumId w:val="18"/>
  </w:num>
  <w:num w:numId="8" w16cid:durableId="846361290">
    <w:abstractNumId w:val="27"/>
  </w:num>
  <w:num w:numId="9" w16cid:durableId="2059470115">
    <w:abstractNumId w:val="9"/>
  </w:num>
  <w:num w:numId="10" w16cid:durableId="1639531786">
    <w:abstractNumId w:val="19"/>
  </w:num>
  <w:num w:numId="11" w16cid:durableId="986787501">
    <w:abstractNumId w:val="22"/>
  </w:num>
  <w:num w:numId="12" w16cid:durableId="1430351703">
    <w:abstractNumId w:val="4"/>
  </w:num>
  <w:num w:numId="13" w16cid:durableId="1992251482">
    <w:abstractNumId w:val="17"/>
  </w:num>
  <w:num w:numId="14" w16cid:durableId="1865483901">
    <w:abstractNumId w:val="5"/>
  </w:num>
  <w:num w:numId="15" w16cid:durableId="1663384464">
    <w:abstractNumId w:val="2"/>
  </w:num>
  <w:num w:numId="16" w16cid:durableId="129904423">
    <w:abstractNumId w:val="12"/>
    <w:lvlOverride w:ilvl="0">
      <w:lvl w:ilvl="0">
        <w:start w:val="1"/>
        <w:numFmt w:val="upperRoman"/>
        <w:lvlText w:val="Section %1."/>
        <w:lvlJc w:val="left"/>
        <w:pPr>
          <w:ind w:left="720" w:hanging="720"/>
        </w:pPr>
        <w:rPr>
          <w:rFonts w:hint="default"/>
        </w:rPr>
      </w:lvl>
    </w:lvlOverride>
    <w:lvlOverride w:ilvl="1">
      <w:lvl w:ilvl="1">
        <w:start w:val="1"/>
        <w:numFmt w:val="upperLetter"/>
        <w:lvlText w:val="%2."/>
        <w:lvlJc w:val="left"/>
        <w:pPr>
          <w:ind w:left="1094" w:hanging="460"/>
        </w:pPr>
        <w:rPr>
          <w:rFonts w:hint="default"/>
        </w:rPr>
      </w:lvl>
    </w:lvlOverride>
    <w:lvlOverride w:ilvl="2">
      <w:lvl w:ilvl="2">
        <w:start w:val="1"/>
        <w:numFmt w:val="decimal"/>
        <w:lvlText w:val="(%3)"/>
        <w:lvlJc w:val="left"/>
        <w:pPr>
          <w:ind w:left="1728" w:hanging="634"/>
        </w:pPr>
        <w:rPr>
          <w:rFonts w:hint="default"/>
          <w:b w:val="0"/>
          <w:bCs/>
        </w:rPr>
      </w:lvl>
    </w:lvlOverride>
    <w:lvlOverride w:ilvl="3">
      <w:lvl w:ilvl="3">
        <w:start w:val="1"/>
        <w:numFmt w:val="lowerLetter"/>
        <w:lvlText w:val="(%4)"/>
        <w:lvlJc w:val="left"/>
        <w:pPr>
          <w:ind w:left="2304" w:hanging="576"/>
        </w:pPr>
        <w:rPr>
          <w:rFonts w:hint="default"/>
          <w:b w:val="0"/>
          <w:bCs/>
          <w:i w:val="0"/>
          <w:iCs w:val="0"/>
        </w:rPr>
      </w:lvl>
    </w:lvlOverride>
    <w:lvlOverride w:ilvl="4">
      <w:lvl w:ilvl="4">
        <w:start w:val="1"/>
        <w:numFmt w:val="lowerRoman"/>
        <w:lvlText w:val="(%5)"/>
        <w:lvlJc w:val="left"/>
        <w:pPr>
          <w:ind w:left="2880" w:hanging="576"/>
        </w:pPr>
        <w:rPr>
          <w:rFonts w:hint="default"/>
        </w:rPr>
      </w:lvl>
    </w:lvlOverride>
    <w:lvlOverride w:ilvl="5">
      <w:lvl w:ilvl="5">
        <w:start w:val="1"/>
        <w:numFmt w:val="lowerLetter"/>
        <w:lvlText w:val="%6."/>
        <w:lvlJc w:val="left"/>
        <w:pPr>
          <w:ind w:left="3456" w:hanging="576"/>
        </w:pPr>
        <w:rPr>
          <w:rFonts w:hint="default"/>
        </w:rPr>
      </w:lvl>
    </w:lvlOverride>
    <w:lvlOverride w:ilvl="6">
      <w:lvl w:ilvl="6">
        <w:start w:val="1"/>
        <w:numFmt w:val="lowerRoman"/>
        <w:lvlText w:val="%7."/>
        <w:lvlJc w:val="left"/>
        <w:pPr>
          <w:ind w:left="4032" w:hanging="576"/>
        </w:pPr>
        <w:rPr>
          <w:rFonts w:hint="default"/>
        </w:rPr>
      </w:lvl>
    </w:lvlOverride>
    <w:lvlOverride w:ilvl="7">
      <w:lvl w:ilvl="7">
        <w:start w:val="1"/>
        <w:numFmt w:val="bullet"/>
        <w:lvlText w:val=""/>
        <w:lvlJc w:val="left"/>
        <w:pPr>
          <w:ind w:left="4608" w:hanging="576"/>
        </w:pPr>
        <w:rPr>
          <w:rFonts w:ascii="Symbol" w:hAnsi="Symbol" w:hint="default"/>
          <w:color w:val="auto"/>
        </w:rPr>
      </w:lvl>
    </w:lvlOverride>
    <w:lvlOverride w:ilvl="8">
      <w:lvl w:ilvl="8">
        <w:start w:val="1"/>
        <w:numFmt w:val="bullet"/>
        <w:lvlText w:val=""/>
        <w:lvlJc w:val="left"/>
        <w:pPr>
          <w:ind w:left="5184" w:hanging="576"/>
        </w:pPr>
        <w:rPr>
          <w:rFonts w:ascii="Symbol" w:hAnsi="Symbol" w:hint="default"/>
          <w:color w:val="auto"/>
        </w:rPr>
      </w:lvl>
    </w:lvlOverride>
  </w:num>
  <w:num w:numId="17" w16cid:durableId="925069647">
    <w:abstractNumId w:val="16"/>
  </w:num>
  <w:num w:numId="18" w16cid:durableId="1056244311">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87617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263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3738724">
    <w:abstractNumId w:val="12"/>
    <w:lvlOverride w:ilvl="0">
      <w:lvl w:ilvl="0">
        <w:start w:val="1"/>
        <w:numFmt w:val="upperRoman"/>
        <w:lvlText w:val="Section %1."/>
        <w:lvlJc w:val="left"/>
        <w:pPr>
          <w:ind w:left="720" w:hanging="720"/>
        </w:pPr>
        <w:rPr>
          <w:rFonts w:hint="default"/>
        </w:rPr>
      </w:lvl>
    </w:lvlOverride>
    <w:lvlOverride w:ilvl="1">
      <w:lvl w:ilvl="1">
        <w:start w:val="1"/>
        <w:numFmt w:val="upperLetter"/>
        <w:lvlText w:val="%2."/>
        <w:lvlJc w:val="left"/>
        <w:pPr>
          <w:ind w:left="1094" w:hanging="460"/>
        </w:pPr>
        <w:rPr>
          <w:rFonts w:hint="default"/>
        </w:rPr>
      </w:lvl>
    </w:lvlOverride>
    <w:lvlOverride w:ilvl="2">
      <w:lvl w:ilvl="2">
        <w:start w:val="1"/>
        <w:numFmt w:val="decimal"/>
        <w:lvlText w:val="(%3)"/>
        <w:lvlJc w:val="left"/>
        <w:pPr>
          <w:ind w:left="1728" w:hanging="634"/>
        </w:pPr>
        <w:rPr>
          <w:rFonts w:hint="default"/>
          <w:b w:val="0"/>
          <w:bCs/>
        </w:rPr>
      </w:lvl>
    </w:lvlOverride>
    <w:lvlOverride w:ilvl="3">
      <w:lvl w:ilvl="3">
        <w:start w:val="1"/>
        <w:numFmt w:val="lowerLetter"/>
        <w:lvlText w:val="(%4)"/>
        <w:lvlJc w:val="left"/>
        <w:pPr>
          <w:ind w:left="2304" w:hanging="576"/>
        </w:pPr>
        <w:rPr>
          <w:rFonts w:hint="default"/>
        </w:rPr>
      </w:lvl>
    </w:lvlOverride>
    <w:lvlOverride w:ilvl="4">
      <w:lvl w:ilvl="4">
        <w:start w:val="1"/>
        <w:numFmt w:val="lowerRoman"/>
        <w:lvlText w:val="(%5)"/>
        <w:lvlJc w:val="left"/>
        <w:pPr>
          <w:ind w:left="2880" w:hanging="576"/>
        </w:pPr>
        <w:rPr>
          <w:rFonts w:hint="default"/>
        </w:rPr>
      </w:lvl>
    </w:lvlOverride>
    <w:lvlOverride w:ilvl="5">
      <w:lvl w:ilvl="5">
        <w:start w:val="1"/>
        <w:numFmt w:val="lowerLetter"/>
        <w:lvlText w:val="%6."/>
        <w:lvlJc w:val="left"/>
        <w:pPr>
          <w:ind w:left="3456" w:hanging="576"/>
        </w:pPr>
        <w:rPr>
          <w:rFonts w:hint="default"/>
        </w:rPr>
      </w:lvl>
    </w:lvlOverride>
    <w:lvlOverride w:ilvl="6">
      <w:lvl w:ilvl="6">
        <w:start w:val="1"/>
        <w:numFmt w:val="decimal"/>
        <w:lvlText w:val="%7."/>
        <w:lvlJc w:val="left"/>
        <w:pPr>
          <w:ind w:left="4032" w:hanging="576"/>
        </w:pPr>
        <w:rPr>
          <w:rFonts w:hint="default"/>
        </w:rPr>
      </w:lvl>
    </w:lvlOverride>
    <w:lvlOverride w:ilvl="7">
      <w:lvl w:ilvl="7">
        <w:start w:val="1"/>
        <w:numFmt w:val="lowerRoman"/>
        <w:lvlText w:val="%8."/>
        <w:lvlJc w:val="left"/>
        <w:pPr>
          <w:ind w:left="4608" w:hanging="576"/>
        </w:pPr>
        <w:rPr>
          <w:rFonts w:hint="default"/>
        </w:rPr>
      </w:lvl>
    </w:lvlOverride>
    <w:lvlOverride w:ilvl="8">
      <w:lvl w:ilvl="8">
        <w:start w:val="1"/>
        <w:numFmt w:val="bullet"/>
        <w:lvlText w:val=""/>
        <w:lvlJc w:val="left"/>
        <w:pPr>
          <w:ind w:left="5184" w:hanging="576"/>
        </w:pPr>
        <w:rPr>
          <w:rFonts w:ascii="Symbol" w:hAnsi="Symbol" w:hint="default"/>
          <w:color w:val="auto"/>
        </w:rPr>
      </w:lvl>
    </w:lvlOverride>
  </w:num>
  <w:num w:numId="22" w16cid:durableId="159083970">
    <w:abstractNumId w:val="12"/>
    <w:lvlOverride w:ilvl="0">
      <w:lvl w:ilvl="0">
        <w:start w:val="1"/>
        <w:numFmt w:val="upperRoman"/>
        <w:lvlText w:val="Section %1."/>
        <w:lvlJc w:val="left"/>
        <w:pPr>
          <w:ind w:left="720" w:hanging="720"/>
        </w:pPr>
        <w:rPr>
          <w:rFonts w:hint="default"/>
        </w:rPr>
      </w:lvl>
    </w:lvlOverride>
    <w:lvlOverride w:ilvl="1">
      <w:lvl w:ilvl="1">
        <w:start w:val="1"/>
        <w:numFmt w:val="upperLetter"/>
        <w:lvlText w:val="%2."/>
        <w:lvlJc w:val="left"/>
        <w:pPr>
          <w:ind w:left="1094" w:hanging="460"/>
        </w:pPr>
        <w:rPr>
          <w:rFonts w:hint="default"/>
        </w:rPr>
      </w:lvl>
    </w:lvlOverride>
    <w:lvlOverride w:ilvl="2">
      <w:lvl w:ilvl="2">
        <w:start w:val="1"/>
        <w:numFmt w:val="decimal"/>
        <w:lvlText w:val="(%3)"/>
        <w:lvlJc w:val="left"/>
        <w:pPr>
          <w:ind w:left="1728" w:hanging="634"/>
        </w:pPr>
        <w:rPr>
          <w:rFonts w:hint="default"/>
          <w:b w:val="0"/>
          <w:bCs/>
        </w:rPr>
      </w:lvl>
    </w:lvlOverride>
    <w:lvlOverride w:ilvl="3">
      <w:lvl w:ilvl="3">
        <w:start w:val="1"/>
        <w:numFmt w:val="lowerLetter"/>
        <w:lvlText w:val="(%4)"/>
        <w:lvlJc w:val="left"/>
        <w:pPr>
          <w:ind w:left="2304" w:hanging="576"/>
        </w:pPr>
        <w:rPr>
          <w:rFonts w:hint="default"/>
        </w:rPr>
      </w:lvl>
    </w:lvlOverride>
    <w:lvlOverride w:ilvl="4">
      <w:lvl w:ilvl="4">
        <w:start w:val="1"/>
        <w:numFmt w:val="lowerRoman"/>
        <w:lvlText w:val="(%5)"/>
        <w:lvlJc w:val="left"/>
        <w:pPr>
          <w:ind w:left="2880" w:hanging="576"/>
        </w:pPr>
        <w:rPr>
          <w:rFonts w:hint="default"/>
        </w:rPr>
      </w:lvl>
    </w:lvlOverride>
    <w:lvlOverride w:ilvl="5">
      <w:lvl w:ilvl="5">
        <w:start w:val="1"/>
        <w:numFmt w:val="lowerLetter"/>
        <w:lvlText w:val="%6."/>
        <w:lvlJc w:val="left"/>
        <w:pPr>
          <w:ind w:left="3456" w:hanging="576"/>
        </w:pPr>
        <w:rPr>
          <w:rFonts w:hint="default"/>
        </w:rPr>
      </w:lvl>
    </w:lvlOverride>
    <w:lvlOverride w:ilvl="6">
      <w:lvl w:ilvl="6">
        <w:start w:val="1"/>
        <w:numFmt w:val="lowerRoman"/>
        <w:lvlText w:val="%7."/>
        <w:lvlJc w:val="left"/>
        <w:pPr>
          <w:ind w:left="4032" w:hanging="576"/>
        </w:pPr>
        <w:rPr>
          <w:rFonts w:hint="default"/>
        </w:rPr>
      </w:lvl>
    </w:lvlOverride>
    <w:lvlOverride w:ilvl="7">
      <w:lvl w:ilvl="7">
        <w:start w:val="1"/>
        <w:numFmt w:val="bullet"/>
        <w:lvlText w:val=""/>
        <w:lvlJc w:val="left"/>
        <w:pPr>
          <w:ind w:left="4608" w:hanging="576"/>
        </w:pPr>
        <w:rPr>
          <w:rFonts w:ascii="Symbol" w:hAnsi="Symbol" w:hint="default"/>
          <w:color w:val="auto"/>
        </w:rPr>
      </w:lvl>
    </w:lvlOverride>
    <w:lvlOverride w:ilvl="8">
      <w:lvl w:ilvl="8">
        <w:start w:val="1"/>
        <w:numFmt w:val="bullet"/>
        <w:lvlText w:val=""/>
        <w:lvlJc w:val="left"/>
        <w:pPr>
          <w:ind w:left="5184" w:hanging="576"/>
        </w:pPr>
        <w:rPr>
          <w:rFonts w:ascii="Symbol" w:hAnsi="Symbol" w:hint="default"/>
          <w:color w:val="auto"/>
        </w:rPr>
      </w:lvl>
    </w:lvlOverride>
  </w:num>
  <w:num w:numId="23" w16cid:durableId="10218591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872086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8355989">
    <w:abstractNumId w:val="6"/>
  </w:num>
  <w:num w:numId="26" w16cid:durableId="1322586333">
    <w:abstractNumId w:val="8"/>
  </w:num>
  <w:num w:numId="27" w16cid:durableId="506598321">
    <w:abstractNumId w:val="26"/>
  </w:num>
  <w:num w:numId="28" w16cid:durableId="610942701">
    <w:abstractNumId w:val="20"/>
  </w:num>
  <w:num w:numId="29" w16cid:durableId="1360933893">
    <w:abstractNumId w:val="23"/>
  </w:num>
  <w:num w:numId="30" w16cid:durableId="827090637">
    <w:abstractNumId w:val="29"/>
  </w:num>
  <w:num w:numId="31" w16cid:durableId="118230466">
    <w:abstractNumId w:val="30"/>
  </w:num>
  <w:num w:numId="32" w16cid:durableId="1301106847">
    <w:abstractNumId w:val="0"/>
  </w:num>
  <w:num w:numId="33" w16cid:durableId="1306161717">
    <w:abstractNumId w:val="13"/>
  </w:num>
  <w:num w:numId="34" w16cid:durableId="877088630">
    <w:abstractNumId w:val="1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152" w:hanging="288"/>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2117862974">
    <w:abstractNumId w:val="1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152" w:hanging="288"/>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514756974">
    <w:abstractNumId w:val="1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152" w:hanging="288"/>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952589503">
    <w:abstractNumId w:val="21"/>
  </w:num>
  <w:num w:numId="38" w16cid:durableId="1931428769">
    <w:abstractNumId w:val="7"/>
  </w:num>
  <w:num w:numId="39" w16cid:durableId="1678389320">
    <w:abstractNumId w:val="1"/>
  </w:num>
  <w:num w:numId="40" w16cid:durableId="1502888061">
    <w:abstractNumId w:val="14"/>
  </w:num>
  <w:num w:numId="41" w16cid:durableId="701058846">
    <w:abstractNumId w:val="28"/>
  </w:num>
  <w:num w:numId="42" w16cid:durableId="895508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5010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F2"/>
    <w:rsid w:val="000042E1"/>
    <w:rsid w:val="000078AF"/>
    <w:rsid w:val="00011E5E"/>
    <w:rsid w:val="0001358E"/>
    <w:rsid w:val="0001361F"/>
    <w:rsid w:val="00024089"/>
    <w:rsid w:val="00032681"/>
    <w:rsid w:val="0003504E"/>
    <w:rsid w:val="000351E8"/>
    <w:rsid w:val="00035FB1"/>
    <w:rsid w:val="00053137"/>
    <w:rsid w:val="00053324"/>
    <w:rsid w:val="000545C0"/>
    <w:rsid w:val="00055320"/>
    <w:rsid w:val="00065D38"/>
    <w:rsid w:val="00070C85"/>
    <w:rsid w:val="00072EA3"/>
    <w:rsid w:val="00073E32"/>
    <w:rsid w:val="00076A0D"/>
    <w:rsid w:val="00080D7A"/>
    <w:rsid w:val="00086312"/>
    <w:rsid w:val="00090E71"/>
    <w:rsid w:val="00094CD1"/>
    <w:rsid w:val="00095414"/>
    <w:rsid w:val="00095C2E"/>
    <w:rsid w:val="000A313F"/>
    <w:rsid w:val="000A708B"/>
    <w:rsid w:val="000B1CC3"/>
    <w:rsid w:val="000B2E72"/>
    <w:rsid w:val="000B6B52"/>
    <w:rsid w:val="000B78B3"/>
    <w:rsid w:val="000C25A2"/>
    <w:rsid w:val="000C4C2E"/>
    <w:rsid w:val="000C5169"/>
    <w:rsid w:val="000C73AB"/>
    <w:rsid w:val="000D70F7"/>
    <w:rsid w:val="000E602E"/>
    <w:rsid w:val="000E6511"/>
    <w:rsid w:val="000E6C9A"/>
    <w:rsid w:val="000E70D9"/>
    <w:rsid w:val="000F1CFE"/>
    <w:rsid w:val="001005F2"/>
    <w:rsid w:val="001020C0"/>
    <w:rsid w:val="00105C91"/>
    <w:rsid w:val="00107544"/>
    <w:rsid w:val="0011234E"/>
    <w:rsid w:val="001165A1"/>
    <w:rsid w:val="00117F39"/>
    <w:rsid w:val="00131616"/>
    <w:rsid w:val="00132E42"/>
    <w:rsid w:val="00133663"/>
    <w:rsid w:val="001371E2"/>
    <w:rsid w:val="00141F5F"/>
    <w:rsid w:val="00143B60"/>
    <w:rsid w:val="00151830"/>
    <w:rsid w:val="00157D46"/>
    <w:rsid w:val="0016126F"/>
    <w:rsid w:val="0016133A"/>
    <w:rsid w:val="001641E0"/>
    <w:rsid w:val="001667B8"/>
    <w:rsid w:val="001669FF"/>
    <w:rsid w:val="001676BD"/>
    <w:rsid w:val="00171CBD"/>
    <w:rsid w:val="001745C2"/>
    <w:rsid w:val="0018220C"/>
    <w:rsid w:val="001834D0"/>
    <w:rsid w:val="00186C5F"/>
    <w:rsid w:val="00190229"/>
    <w:rsid w:val="001959E8"/>
    <w:rsid w:val="00195D6F"/>
    <w:rsid w:val="001A0458"/>
    <w:rsid w:val="001A7F74"/>
    <w:rsid w:val="001B0C02"/>
    <w:rsid w:val="001B3051"/>
    <w:rsid w:val="001B4696"/>
    <w:rsid w:val="001B63E1"/>
    <w:rsid w:val="001C0468"/>
    <w:rsid w:val="001C1EA8"/>
    <w:rsid w:val="001D5FFF"/>
    <w:rsid w:val="001E081A"/>
    <w:rsid w:val="001E2F1C"/>
    <w:rsid w:val="001E5175"/>
    <w:rsid w:val="001E5477"/>
    <w:rsid w:val="001F1D7B"/>
    <w:rsid w:val="001F23A5"/>
    <w:rsid w:val="001F5426"/>
    <w:rsid w:val="001F6289"/>
    <w:rsid w:val="0020417F"/>
    <w:rsid w:val="00204200"/>
    <w:rsid w:val="00211560"/>
    <w:rsid w:val="00216555"/>
    <w:rsid w:val="002418F9"/>
    <w:rsid w:val="0024300D"/>
    <w:rsid w:val="00244512"/>
    <w:rsid w:val="0024680C"/>
    <w:rsid w:val="00246CF1"/>
    <w:rsid w:val="00250F6A"/>
    <w:rsid w:val="00256F55"/>
    <w:rsid w:val="00271229"/>
    <w:rsid w:val="002901C8"/>
    <w:rsid w:val="002918E2"/>
    <w:rsid w:val="00294220"/>
    <w:rsid w:val="002A07EC"/>
    <w:rsid w:val="002A4DA3"/>
    <w:rsid w:val="002A7D76"/>
    <w:rsid w:val="002B1027"/>
    <w:rsid w:val="002B37F6"/>
    <w:rsid w:val="002B6EE7"/>
    <w:rsid w:val="002C37BC"/>
    <w:rsid w:val="002C50F6"/>
    <w:rsid w:val="002C549B"/>
    <w:rsid w:val="002C713B"/>
    <w:rsid w:val="002D519C"/>
    <w:rsid w:val="002E322A"/>
    <w:rsid w:val="002E458F"/>
    <w:rsid w:val="002F3AC6"/>
    <w:rsid w:val="002F7423"/>
    <w:rsid w:val="002F7BCE"/>
    <w:rsid w:val="002F7DFD"/>
    <w:rsid w:val="00320258"/>
    <w:rsid w:val="00323FC0"/>
    <w:rsid w:val="00325008"/>
    <w:rsid w:val="003258A7"/>
    <w:rsid w:val="00326A5E"/>
    <w:rsid w:val="00326ED6"/>
    <w:rsid w:val="00327E08"/>
    <w:rsid w:val="00333A66"/>
    <w:rsid w:val="0034507C"/>
    <w:rsid w:val="0034597A"/>
    <w:rsid w:val="00350F6B"/>
    <w:rsid w:val="0036449B"/>
    <w:rsid w:val="00364C73"/>
    <w:rsid w:val="00364FE9"/>
    <w:rsid w:val="00366697"/>
    <w:rsid w:val="00373FF2"/>
    <w:rsid w:val="003929A6"/>
    <w:rsid w:val="003969A8"/>
    <w:rsid w:val="003A2877"/>
    <w:rsid w:val="003A4AFD"/>
    <w:rsid w:val="003A5ADB"/>
    <w:rsid w:val="003B051C"/>
    <w:rsid w:val="003B0833"/>
    <w:rsid w:val="003B2013"/>
    <w:rsid w:val="003B5CCA"/>
    <w:rsid w:val="003C0268"/>
    <w:rsid w:val="003C1681"/>
    <w:rsid w:val="003C1C55"/>
    <w:rsid w:val="003C23A9"/>
    <w:rsid w:val="003C5104"/>
    <w:rsid w:val="003D09EB"/>
    <w:rsid w:val="003F1A6F"/>
    <w:rsid w:val="003F26EF"/>
    <w:rsid w:val="003F6597"/>
    <w:rsid w:val="00404589"/>
    <w:rsid w:val="00406739"/>
    <w:rsid w:val="004118FA"/>
    <w:rsid w:val="00421F2E"/>
    <w:rsid w:val="00430047"/>
    <w:rsid w:val="00430B48"/>
    <w:rsid w:val="00433C3A"/>
    <w:rsid w:val="00435685"/>
    <w:rsid w:val="00435EF2"/>
    <w:rsid w:val="004439B6"/>
    <w:rsid w:val="00452DD1"/>
    <w:rsid w:val="00454121"/>
    <w:rsid w:val="004660FC"/>
    <w:rsid w:val="00473434"/>
    <w:rsid w:val="00481338"/>
    <w:rsid w:val="004827F5"/>
    <w:rsid w:val="0048284B"/>
    <w:rsid w:val="00482A22"/>
    <w:rsid w:val="00483424"/>
    <w:rsid w:val="00485ACD"/>
    <w:rsid w:val="00486E19"/>
    <w:rsid w:val="004871D7"/>
    <w:rsid w:val="004942C7"/>
    <w:rsid w:val="004950A5"/>
    <w:rsid w:val="004960B6"/>
    <w:rsid w:val="004A03A0"/>
    <w:rsid w:val="004B0CBE"/>
    <w:rsid w:val="004C3C85"/>
    <w:rsid w:val="004D0C68"/>
    <w:rsid w:val="004D5319"/>
    <w:rsid w:val="004E02E9"/>
    <w:rsid w:val="004E1A98"/>
    <w:rsid w:val="004E783C"/>
    <w:rsid w:val="004F428E"/>
    <w:rsid w:val="004F42DA"/>
    <w:rsid w:val="004F462D"/>
    <w:rsid w:val="00502A3D"/>
    <w:rsid w:val="00511D4E"/>
    <w:rsid w:val="00512576"/>
    <w:rsid w:val="005176B2"/>
    <w:rsid w:val="005308C6"/>
    <w:rsid w:val="005321FA"/>
    <w:rsid w:val="00536E38"/>
    <w:rsid w:val="00545EFE"/>
    <w:rsid w:val="005618D5"/>
    <w:rsid w:val="00565638"/>
    <w:rsid w:val="005663B6"/>
    <w:rsid w:val="00573350"/>
    <w:rsid w:val="005773B6"/>
    <w:rsid w:val="00583145"/>
    <w:rsid w:val="005925BF"/>
    <w:rsid w:val="005A316F"/>
    <w:rsid w:val="005B3A60"/>
    <w:rsid w:val="005C2271"/>
    <w:rsid w:val="005C45DC"/>
    <w:rsid w:val="005D01D8"/>
    <w:rsid w:val="005D0F20"/>
    <w:rsid w:val="005D15BC"/>
    <w:rsid w:val="005D7819"/>
    <w:rsid w:val="005E1547"/>
    <w:rsid w:val="005F1E50"/>
    <w:rsid w:val="005F2B24"/>
    <w:rsid w:val="005F4DC6"/>
    <w:rsid w:val="005F6826"/>
    <w:rsid w:val="006040A8"/>
    <w:rsid w:val="00606419"/>
    <w:rsid w:val="00611AEC"/>
    <w:rsid w:val="00612EAC"/>
    <w:rsid w:val="00616358"/>
    <w:rsid w:val="00620727"/>
    <w:rsid w:val="00621EDA"/>
    <w:rsid w:val="00631774"/>
    <w:rsid w:val="006406A8"/>
    <w:rsid w:val="0065077F"/>
    <w:rsid w:val="00661D0D"/>
    <w:rsid w:val="00662664"/>
    <w:rsid w:val="00671BD6"/>
    <w:rsid w:val="00687B9E"/>
    <w:rsid w:val="00690A2C"/>
    <w:rsid w:val="006933BB"/>
    <w:rsid w:val="00695B9A"/>
    <w:rsid w:val="006A7E89"/>
    <w:rsid w:val="006B362D"/>
    <w:rsid w:val="006B3BA0"/>
    <w:rsid w:val="006B4D2D"/>
    <w:rsid w:val="006B7458"/>
    <w:rsid w:val="006D18AC"/>
    <w:rsid w:val="006D4066"/>
    <w:rsid w:val="006D4DA5"/>
    <w:rsid w:val="006E1ACA"/>
    <w:rsid w:val="006E25DD"/>
    <w:rsid w:val="006F25A8"/>
    <w:rsid w:val="006F31F2"/>
    <w:rsid w:val="00707CC4"/>
    <w:rsid w:val="0071452F"/>
    <w:rsid w:val="0072482E"/>
    <w:rsid w:val="00736296"/>
    <w:rsid w:val="00742AD2"/>
    <w:rsid w:val="00742B13"/>
    <w:rsid w:val="0074356A"/>
    <w:rsid w:val="00744E93"/>
    <w:rsid w:val="00753B09"/>
    <w:rsid w:val="007603C5"/>
    <w:rsid w:val="007624B6"/>
    <w:rsid w:val="007636A4"/>
    <w:rsid w:val="0076370B"/>
    <w:rsid w:val="00765309"/>
    <w:rsid w:val="00766765"/>
    <w:rsid w:val="00771F52"/>
    <w:rsid w:val="00774905"/>
    <w:rsid w:val="00774FFA"/>
    <w:rsid w:val="007778DA"/>
    <w:rsid w:val="0078466B"/>
    <w:rsid w:val="00787CB9"/>
    <w:rsid w:val="007940FC"/>
    <w:rsid w:val="007963E0"/>
    <w:rsid w:val="007A02AF"/>
    <w:rsid w:val="007A1669"/>
    <w:rsid w:val="007A289C"/>
    <w:rsid w:val="007A644A"/>
    <w:rsid w:val="007A722C"/>
    <w:rsid w:val="007B1775"/>
    <w:rsid w:val="007B55AA"/>
    <w:rsid w:val="007B601B"/>
    <w:rsid w:val="007B68FB"/>
    <w:rsid w:val="007C0704"/>
    <w:rsid w:val="007C3199"/>
    <w:rsid w:val="007C3C26"/>
    <w:rsid w:val="007D6956"/>
    <w:rsid w:val="007E3B23"/>
    <w:rsid w:val="007E6754"/>
    <w:rsid w:val="007E6C96"/>
    <w:rsid w:val="007F2E7D"/>
    <w:rsid w:val="007F61A9"/>
    <w:rsid w:val="007F7EAD"/>
    <w:rsid w:val="008003B8"/>
    <w:rsid w:val="0082188F"/>
    <w:rsid w:val="0082212A"/>
    <w:rsid w:val="00822D2A"/>
    <w:rsid w:val="00830106"/>
    <w:rsid w:val="0084057F"/>
    <w:rsid w:val="00843986"/>
    <w:rsid w:val="00855A80"/>
    <w:rsid w:val="00861A5F"/>
    <w:rsid w:val="008652D2"/>
    <w:rsid w:val="00867AA7"/>
    <w:rsid w:val="008704DD"/>
    <w:rsid w:val="0087203E"/>
    <w:rsid w:val="00875254"/>
    <w:rsid w:val="00880060"/>
    <w:rsid w:val="00882804"/>
    <w:rsid w:val="00884647"/>
    <w:rsid w:val="00894F03"/>
    <w:rsid w:val="0089767D"/>
    <w:rsid w:val="008A723A"/>
    <w:rsid w:val="008A74EA"/>
    <w:rsid w:val="008B05AE"/>
    <w:rsid w:val="008B2865"/>
    <w:rsid w:val="008B2FB5"/>
    <w:rsid w:val="008B3F21"/>
    <w:rsid w:val="008B4974"/>
    <w:rsid w:val="008B7B70"/>
    <w:rsid w:val="008C4712"/>
    <w:rsid w:val="008D1205"/>
    <w:rsid w:val="008E232B"/>
    <w:rsid w:val="008E36FD"/>
    <w:rsid w:val="008E3AC4"/>
    <w:rsid w:val="008F2611"/>
    <w:rsid w:val="008F4AAD"/>
    <w:rsid w:val="008F6E25"/>
    <w:rsid w:val="00902075"/>
    <w:rsid w:val="009076DB"/>
    <w:rsid w:val="00913AC6"/>
    <w:rsid w:val="009219F1"/>
    <w:rsid w:val="00922880"/>
    <w:rsid w:val="00934604"/>
    <w:rsid w:val="00935F2C"/>
    <w:rsid w:val="009457D4"/>
    <w:rsid w:val="00947E6E"/>
    <w:rsid w:val="0095042E"/>
    <w:rsid w:val="00951ADA"/>
    <w:rsid w:val="00953460"/>
    <w:rsid w:val="009545E3"/>
    <w:rsid w:val="00954911"/>
    <w:rsid w:val="00956D77"/>
    <w:rsid w:val="00974B35"/>
    <w:rsid w:val="009756EF"/>
    <w:rsid w:val="00985589"/>
    <w:rsid w:val="00991936"/>
    <w:rsid w:val="00994371"/>
    <w:rsid w:val="009A49D0"/>
    <w:rsid w:val="009A7CD2"/>
    <w:rsid w:val="009A7FF6"/>
    <w:rsid w:val="009B189A"/>
    <w:rsid w:val="009B493C"/>
    <w:rsid w:val="009B4ED5"/>
    <w:rsid w:val="009B6C75"/>
    <w:rsid w:val="009C1C68"/>
    <w:rsid w:val="009C5204"/>
    <w:rsid w:val="009C561C"/>
    <w:rsid w:val="009D3D07"/>
    <w:rsid w:val="009E0E8C"/>
    <w:rsid w:val="009E1832"/>
    <w:rsid w:val="009E3C33"/>
    <w:rsid w:val="009E5D38"/>
    <w:rsid w:val="009F08B4"/>
    <w:rsid w:val="009F3002"/>
    <w:rsid w:val="009F31E5"/>
    <w:rsid w:val="009F4236"/>
    <w:rsid w:val="009F4C6C"/>
    <w:rsid w:val="00A00DB5"/>
    <w:rsid w:val="00A02BB9"/>
    <w:rsid w:val="00A032B4"/>
    <w:rsid w:val="00A0377D"/>
    <w:rsid w:val="00A14D27"/>
    <w:rsid w:val="00A21060"/>
    <w:rsid w:val="00A25E7D"/>
    <w:rsid w:val="00A30C1C"/>
    <w:rsid w:val="00A34011"/>
    <w:rsid w:val="00A34C5C"/>
    <w:rsid w:val="00A36FE3"/>
    <w:rsid w:val="00A41495"/>
    <w:rsid w:val="00A41E2F"/>
    <w:rsid w:val="00A425C0"/>
    <w:rsid w:val="00A439A6"/>
    <w:rsid w:val="00A56448"/>
    <w:rsid w:val="00A571CD"/>
    <w:rsid w:val="00A615B6"/>
    <w:rsid w:val="00A717CB"/>
    <w:rsid w:val="00A77641"/>
    <w:rsid w:val="00A86464"/>
    <w:rsid w:val="00A87C48"/>
    <w:rsid w:val="00A937D2"/>
    <w:rsid w:val="00AA0315"/>
    <w:rsid w:val="00AA05C5"/>
    <w:rsid w:val="00AA2494"/>
    <w:rsid w:val="00AB4A2A"/>
    <w:rsid w:val="00AB7217"/>
    <w:rsid w:val="00AC2C49"/>
    <w:rsid w:val="00AD1068"/>
    <w:rsid w:val="00AD27D8"/>
    <w:rsid w:val="00AD32E5"/>
    <w:rsid w:val="00AD3EED"/>
    <w:rsid w:val="00AD3FDD"/>
    <w:rsid w:val="00AD674A"/>
    <w:rsid w:val="00AE192A"/>
    <w:rsid w:val="00AE28B8"/>
    <w:rsid w:val="00AE7DFA"/>
    <w:rsid w:val="00AF14CA"/>
    <w:rsid w:val="00AF2C19"/>
    <w:rsid w:val="00AF2D5B"/>
    <w:rsid w:val="00AF4C4F"/>
    <w:rsid w:val="00AF5590"/>
    <w:rsid w:val="00AF6F9B"/>
    <w:rsid w:val="00B02D56"/>
    <w:rsid w:val="00B07235"/>
    <w:rsid w:val="00B103ED"/>
    <w:rsid w:val="00B13E76"/>
    <w:rsid w:val="00B1608D"/>
    <w:rsid w:val="00B163AC"/>
    <w:rsid w:val="00B21C60"/>
    <w:rsid w:val="00B26B96"/>
    <w:rsid w:val="00B306ED"/>
    <w:rsid w:val="00B33EB1"/>
    <w:rsid w:val="00B37BC9"/>
    <w:rsid w:val="00B41A26"/>
    <w:rsid w:val="00B43DB1"/>
    <w:rsid w:val="00B450E7"/>
    <w:rsid w:val="00B471F5"/>
    <w:rsid w:val="00B47AF8"/>
    <w:rsid w:val="00B57AB7"/>
    <w:rsid w:val="00B67C4B"/>
    <w:rsid w:val="00B7026D"/>
    <w:rsid w:val="00B75A77"/>
    <w:rsid w:val="00B76C97"/>
    <w:rsid w:val="00B7728E"/>
    <w:rsid w:val="00B772C5"/>
    <w:rsid w:val="00B81D5F"/>
    <w:rsid w:val="00B82003"/>
    <w:rsid w:val="00B84331"/>
    <w:rsid w:val="00B93A44"/>
    <w:rsid w:val="00BA1AEB"/>
    <w:rsid w:val="00BA442C"/>
    <w:rsid w:val="00BA4819"/>
    <w:rsid w:val="00BA481E"/>
    <w:rsid w:val="00BA6821"/>
    <w:rsid w:val="00BA6C28"/>
    <w:rsid w:val="00BB5455"/>
    <w:rsid w:val="00BC0016"/>
    <w:rsid w:val="00BC46C1"/>
    <w:rsid w:val="00BD24BD"/>
    <w:rsid w:val="00BE3694"/>
    <w:rsid w:val="00BE4E8F"/>
    <w:rsid w:val="00BE53B9"/>
    <w:rsid w:val="00BF0EA8"/>
    <w:rsid w:val="00BF42F9"/>
    <w:rsid w:val="00BF7A89"/>
    <w:rsid w:val="00C0292C"/>
    <w:rsid w:val="00C0776D"/>
    <w:rsid w:val="00C11957"/>
    <w:rsid w:val="00C248AC"/>
    <w:rsid w:val="00C25DB7"/>
    <w:rsid w:val="00C26BFD"/>
    <w:rsid w:val="00C30C96"/>
    <w:rsid w:val="00C34E31"/>
    <w:rsid w:val="00C35B43"/>
    <w:rsid w:val="00C42DA1"/>
    <w:rsid w:val="00C42F4C"/>
    <w:rsid w:val="00C47A99"/>
    <w:rsid w:val="00C519F7"/>
    <w:rsid w:val="00C51BEC"/>
    <w:rsid w:val="00C53F45"/>
    <w:rsid w:val="00C57240"/>
    <w:rsid w:val="00C57DDF"/>
    <w:rsid w:val="00C66B60"/>
    <w:rsid w:val="00C67F3B"/>
    <w:rsid w:val="00C70025"/>
    <w:rsid w:val="00C74360"/>
    <w:rsid w:val="00C76CFA"/>
    <w:rsid w:val="00C81CC3"/>
    <w:rsid w:val="00C822E8"/>
    <w:rsid w:val="00C86F52"/>
    <w:rsid w:val="00C924EB"/>
    <w:rsid w:val="00C94752"/>
    <w:rsid w:val="00C956CC"/>
    <w:rsid w:val="00CA2F6A"/>
    <w:rsid w:val="00CA652F"/>
    <w:rsid w:val="00CA6ADF"/>
    <w:rsid w:val="00CB1C4A"/>
    <w:rsid w:val="00CC1583"/>
    <w:rsid w:val="00CC4DEF"/>
    <w:rsid w:val="00CD0932"/>
    <w:rsid w:val="00CD50F4"/>
    <w:rsid w:val="00CD642D"/>
    <w:rsid w:val="00CD688C"/>
    <w:rsid w:val="00CE1A11"/>
    <w:rsid w:val="00CE39DB"/>
    <w:rsid w:val="00CE3C39"/>
    <w:rsid w:val="00CE5B62"/>
    <w:rsid w:val="00CE674E"/>
    <w:rsid w:val="00CF5F79"/>
    <w:rsid w:val="00D020F8"/>
    <w:rsid w:val="00D0611E"/>
    <w:rsid w:val="00D06689"/>
    <w:rsid w:val="00D15D1C"/>
    <w:rsid w:val="00D25584"/>
    <w:rsid w:val="00D3032F"/>
    <w:rsid w:val="00D30996"/>
    <w:rsid w:val="00D36B76"/>
    <w:rsid w:val="00D4208F"/>
    <w:rsid w:val="00D561D4"/>
    <w:rsid w:val="00D60BBE"/>
    <w:rsid w:val="00D6361F"/>
    <w:rsid w:val="00D6526E"/>
    <w:rsid w:val="00D677D9"/>
    <w:rsid w:val="00D713A7"/>
    <w:rsid w:val="00D7228E"/>
    <w:rsid w:val="00D812F3"/>
    <w:rsid w:val="00D85AED"/>
    <w:rsid w:val="00D86819"/>
    <w:rsid w:val="00D8709E"/>
    <w:rsid w:val="00D914E6"/>
    <w:rsid w:val="00D91CD9"/>
    <w:rsid w:val="00DA63FB"/>
    <w:rsid w:val="00DA6D05"/>
    <w:rsid w:val="00DA6F0C"/>
    <w:rsid w:val="00DA773F"/>
    <w:rsid w:val="00DB0B1A"/>
    <w:rsid w:val="00DB38D6"/>
    <w:rsid w:val="00DB3A9D"/>
    <w:rsid w:val="00DC57CE"/>
    <w:rsid w:val="00DD124C"/>
    <w:rsid w:val="00DD1532"/>
    <w:rsid w:val="00DD2C12"/>
    <w:rsid w:val="00DE2B86"/>
    <w:rsid w:val="00DE3F88"/>
    <w:rsid w:val="00DE644C"/>
    <w:rsid w:val="00DE6BC0"/>
    <w:rsid w:val="00DF6F11"/>
    <w:rsid w:val="00DF7A4E"/>
    <w:rsid w:val="00E0111C"/>
    <w:rsid w:val="00E16191"/>
    <w:rsid w:val="00E25F49"/>
    <w:rsid w:val="00E3366B"/>
    <w:rsid w:val="00E366AA"/>
    <w:rsid w:val="00E40F0A"/>
    <w:rsid w:val="00E427AA"/>
    <w:rsid w:val="00E43DF6"/>
    <w:rsid w:val="00E5392C"/>
    <w:rsid w:val="00E5429A"/>
    <w:rsid w:val="00E54FC3"/>
    <w:rsid w:val="00E576CB"/>
    <w:rsid w:val="00E61BE4"/>
    <w:rsid w:val="00E67E0F"/>
    <w:rsid w:val="00E734C1"/>
    <w:rsid w:val="00E7563C"/>
    <w:rsid w:val="00E91306"/>
    <w:rsid w:val="00EA02A6"/>
    <w:rsid w:val="00EA2442"/>
    <w:rsid w:val="00EA42E0"/>
    <w:rsid w:val="00EA70A7"/>
    <w:rsid w:val="00EB73FF"/>
    <w:rsid w:val="00EC0520"/>
    <w:rsid w:val="00EC0937"/>
    <w:rsid w:val="00EC3CE0"/>
    <w:rsid w:val="00ED0485"/>
    <w:rsid w:val="00ED2EF7"/>
    <w:rsid w:val="00EE2163"/>
    <w:rsid w:val="00EE54D5"/>
    <w:rsid w:val="00EF0B69"/>
    <w:rsid w:val="00EF0EF4"/>
    <w:rsid w:val="00EF1821"/>
    <w:rsid w:val="00EF4479"/>
    <w:rsid w:val="00EF62A9"/>
    <w:rsid w:val="00F00DF0"/>
    <w:rsid w:val="00F01882"/>
    <w:rsid w:val="00F1019C"/>
    <w:rsid w:val="00F1100F"/>
    <w:rsid w:val="00F15A14"/>
    <w:rsid w:val="00F2619A"/>
    <w:rsid w:val="00F41B7E"/>
    <w:rsid w:val="00F42D81"/>
    <w:rsid w:val="00F4410A"/>
    <w:rsid w:val="00F54F1A"/>
    <w:rsid w:val="00F63D90"/>
    <w:rsid w:val="00F70AC5"/>
    <w:rsid w:val="00F75775"/>
    <w:rsid w:val="00F76F58"/>
    <w:rsid w:val="00F8372F"/>
    <w:rsid w:val="00F842E5"/>
    <w:rsid w:val="00F97DB3"/>
    <w:rsid w:val="00FA05BD"/>
    <w:rsid w:val="00FA335B"/>
    <w:rsid w:val="00FA3606"/>
    <w:rsid w:val="00FA41F1"/>
    <w:rsid w:val="00FA48EE"/>
    <w:rsid w:val="00FA6271"/>
    <w:rsid w:val="00FA670E"/>
    <w:rsid w:val="00FA7B3A"/>
    <w:rsid w:val="00FB0A27"/>
    <w:rsid w:val="00FB361F"/>
    <w:rsid w:val="00FB5A85"/>
    <w:rsid w:val="00FC0F2D"/>
    <w:rsid w:val="00FC2305"/>
    <w:rsid w:val="00FC3669"/>
    <w:rsid w:val="00FD55E8"/>
    <w:rsid w:val="00FE0838"/>
    <w:rsid w:val="00FE0FF9"/>
    <w:rsid w:val="00FE6114"/>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23CF9"/>
  <w15:chartTrackingRefBased/>
  <w15:docId w15:val="{060DEC1B-395E-4968-8BAA-48EB8050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25"/>
    <w:pPr>
      <w:spacing w:after="180" w:line="240" w:lineRule="auto"/>
      <w:jc w:val="both"/>
    </w:pPr>
    <w:rPr>
      <w:rFonts w:ascii="Calibri" w:eastAsia="Times New Roman" w:hAnsi="Calibri" w:cs="Calibri"/>
      <w:bCs/>
      <w:color w:val="000000" w:themeColor="text1"/>
      <w:kern w:val="0"/>
      <w:sz w:val="22"/>
      <w:szCs w:val="22"/>
      <w14:ligatures w14:val="none"/>
    </w:rPr>
  </w:style>
  <w:style w:type="paragraph" w:styleId="Heading1">
    <w:name w:val="heading 1"/>
    <w:basedOn w:val="Normal"/>
    <w:next w:val="Normal"/>
    <w:link w:val="Heading1Char"/>
    <w:uiPriority w:val="9"/>
    <w:qFormat/>
    <w:rsid w:val="00C47A99"/>
    <w:pPr>
      <w:keepNext/>
      <w:numPr>
        <w:numId w:val="39"/>
      </w:numPr>
      <w:shd w:val="clear" w:color="auto" w:fill="00529B"/>
      <w:outlineLvl w:val="0"/>
    </w:pPr>
    <w:rPr>
      <w:b/>
      <w:bCs w:val="0"/>
      <w:color w:val="FFFFFF" w:themeColor="background1"/>
      <w:sz w:val="28"/>
      <w:szCs w:val="28"/>
    </w:rPr>
  </w:style>
  <w:style w:type="paragraph" w:styleId="Heading2">
    <w:name w:val="heading 2"/>
    <w:basedOn w:val="Normal"/>
    <w:next w:val="Normal"/>
    <w:link w:val="Heading2Char"/>
    <w:uiPriority w:val="9"/>
    <w:unhideWhenUsed/>
    <w:qFormat/>
    <w:rsid w:val="00C47A99"/>
    <w:pPr>
      <w:numPr>
        <w:ilvl w:val="1"/>
        <w:numId w:val="39"/>
      </w:numPr>
      <w:outlineLvl w:val="1"/>
    </w:pPr>
    <w:rPr>
      <w:b/>
      <w:bCs w:val="0"/>
      <w:u w:val="single"/>
    </w:rPr>
  </w:style>
  <w:style w:type="paragraph" w:styleId="Heading3">
    <w:name w:val="heading 3"/>
    <w:basedOn w:val="Normal"/>
    <w:next w:val="Normal"/>
    <w:link w:val="Heading3Char"/>
    <w:uiPriority w:val="9"/>
    <w:unhideWhenUsed/>
    <w:qFormat/>
    <w:rsid w:val="00C47A99"/>
    <w:pPr>
      <w:numPr>
        <w:ilvl w:val="2"/>
        <w:numId w:val="39"/>
      </w:numPr>
      <w:outlineLvl w:val="2"/>
    </w:pPr>
    <w:rPr>
      <w:b/>
      <w:bCs w:val="0"/>
    </w:rPr>
  </w:style>
  <w:style w:type="paragraph" w:styleId="Heading4">
    <w:name w:val="heading 4"/>
    <w:basedOn w:val="Normal"/>
    <w:link w:val="Heading4Char"/>
    <w:uiPriority w:val="9"/>
    <w:unhideWhenUsed/>
    <w:qFormat/>
    <w:rsid w:val="00F75775"/>
    <w:pPr>
      <w:numPr>
        <w:ilvl w:val="3"/>
        <w:numId w:val="39"/>
      </w:numPr>
      <w:outlineLvl w:val="3"/>
    </w:pPr>
  </w:style>
  <w:style w:type="paragraph" w:styleId="Heading5">
    <w:name w:val="heading 5"/>
    <w:basedOn w:val="Heading4"/>
    <w:link w:val="Heading5Char"/>
    <w:uiPriority w:val="9"/>
    <w:unhideWhenUsed/>
    <w:qFormat/>
    <w:rsid w:val="00F75775"/>
    <w:pPr>
      <w:numPr>
        <w:ilvl w:val="4"/>
      </w:numPr>
      <w:outlineLvl w:val="4"/>
    </w:pPr>
  </w:style>
  <w:style w:type="paragraph" w:styleId="Heading6">
    <w:name w:val="heading 6"/>
    <w:basedOn w:val="Heading5"/>
    <w:link w:val="Heading6Char"/>
    <w:uiPriority w:val="9"/>
    <w:unhideWhenUsed/>
    <w:qFormat/>
    <w:rsid w:val="00F75775"/>
    <w:pPr>
      <w:numPr>
        <w:ilvl w:val="5"/>
      </w:numPr>
      <w:outlineLvl w:val="5"/>
    </w:pPr>
  </w:style>
  <w:style w:type="paragraph" w:styleId="Heading7">
    <w:name w:val="heading 7"/>
    <w:basedOn w:val="Heading6"/>
    <w:link w:val="Heading7Char"/>
    <w:uiPriority w:val="9"/>
    <w:unhideWhenUsed/>
    <w:qFormat/>
    <w:rsid w:val="00F75775"/>
    <w:pPr>
      <w:numPr>
        <w:ilvl w:val="6"/>
      </w:numPr>
      <w:outlineLvl w:val="6"/>
    </w:pPr>
  </w:style>
  <w:style w:type="paragraph" w:styleId="Heading8">
    <w:name w:val="heading 8"/>
    <w:basedOn w:val="Heading7"/>
    <w:link w:val="Heading8Char"/>
    <w:uiPriority w:val="9"/>
    <w:unhideWhenUsed/>
    <w:qFormat/>
    <w:rsid w:val="00F75775"/>
    <w:pPr>
      <w:numPr>
        <w:ilvl w:val="7"/>
      </w:numPr>
      <w:outlineLvl w:val="7"/>
    </w:pPr>
  </w:style>
  <w:style w:type="paragraph" w:styleId="Heading9">
    <w:name w:val="heading 9"/>
    <w:basedOn w:val="Heading8"/>
    <w:link w:val="Heading9Char"/>
    <w:uiPriority w:val="9"/>
    <w:unhideWhenUsed/>
    <w:qFormat/>
    <w:rsid w:val="00F75775"/>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3A9"/>
    <w:rPr>
      <w:rFonts w:ascii="Calibri" w:eastAsia="Times New Roman" w:hAnsi="Calibri" w:cs="Calibri"/>
      <w:b/>
      <w:color w:val="FFFFFF" w:themeColor="background1"/>
      <w:kern w:val="0"/>
      <w:sz w:val="28"/>
      <w:szCs w:val="28"/>
      <w:shd w:val="clear" w:color="auto" w:fill="00529B"/>
      <w14:ligatures w14:val="none"/>
    </w:rPr>
  </w:style>
  <w:style w:type="character" w:customStyle="1" w:styleId="Heading2Char">
    <w:name w:val="Heading 2 Char"/>
    <w:basedOn w:val="DefaultParagraphFont"/>
    <w:link w:val="Heading2"/>
    <w:uiPriority w:val="9"/>
    <w:rsid w:val="005B3A60"/>
    <w:rPr>
      <w:rFonts w:ascii="Calibri" w:eastAsia="Times New Roman" w:hAnsi="Calibri" w:cs="Calibri"/>
      <w:b/>
      <w:color w:val="000000" w:themeColor="text1"/>
      <w:kern w:val="0"/>
      <w:sz w:val="22"/>
      <w:szCs w:val="22"/>
      <w:u w:val="single"/>
      <w14:ligatures w14:val="none"/>
    </w:rPr>
  </w:style>
  <w:style w:type="character" w:customStyle="1" w:styleId="Heading3Char">
    <w:name w:val="Heading 3 Char"/>
    <w:basedOn w:val="DefaultParagraphFont"/>
    <w:link w:val="Heading3"/>
    <w:uiPriority w:val="9"/>
    <w:rsid w:val="00545EFE"/>
    <w:rPr>
      <w:rFonts w:ascii="Calibri" w:eastAsia="Times New Roman" w:hAnsi="Calibri" w:cs="Calibri"/>
      <w:b/>
      <w:color w:val="000000" w:themeColor="text1"/>
      <w:kern w:val="0"/>
      <w:sz w:val="22"/>
      <w:szCs w:val="22"/>
      <w14:ligatures w14:val="none"/>
    </w:rPr>
  </w:style>
  <w:style w:type="character" w:customStyle="1" w:styleId="Heading4Char">
    <w:name w:val="Heading 4 Char"/>
    <w:basedOn w:val="DefaultParagraphFont"/>
    <w:link w:val="Heading4"/>
    <w:uiPriority w:val="9"/>
    <w:rsid w:val="00F75775"/>
    <w:rPr>
      <w:rFonts w:ascii="Calibri" w:eastAsia="Times New Roman" w:hAnsi="Calibri" w:cs="Calibri"/>
      <w:bCs/>
      <w:color w:val="000000" w:themeColor="text1"/>
      <w:kern w:val="0"/>
      <w:sz w:val="22"/>
      <w:szCs w:val="22"/>
      <w14:ligatures w14:val="none"/>
    </w:rPr>
  </w:style>
  <w:style w:type="character" w:customStyle="1" w:styleId="Heading5Char">
    <w:name w:val="Heading 5 Char"/>
    <w:basedOn w:val="DefaultParagraphFont"/>
    <w:link w:val="Heading5"/>
    <w:uiPriority w:val="9"/>
    <w:rsid w:val="00F75775"/>
    <w:rPr>
      <w:rFonts w:ascii="Calibri" w:eastAsia="Times New Roman" w:hAnsi="Calibri" w:cs="Calibri"/>
      <w:bCs/>
      <w:color w:val="000000" w:themeColor="text1"/>
      <w:kern w:val="0"/>
      <w:sz w:val="22"/>
      <w:szCs w:val="22"/>
      <w14:ligatures w14:val="none"/>
    </w:rPr>
  </w:style>
  <w:style w:type="character" w:customStyle="1" w:styleId="Heading6Char">
    <w:name w:val="Heading 6 Char"/>
    <w:basedOn w:val="DefaultParagraphFont"/>
    <w:link w:val="Heading6"/>
    <w:uiPriority w:val="9"/>
    <w:rsid w:val="00F75775"/>
    <w:rPr>
      <w:rFonts w:ascii="Calibri" w:eastAsia="Times New Roman" w:hAnsi="Calibri" w:cs="Calibri"/>
      <w:bCs/>
      <w:color w:val="000000" w:themeColor="text1"/>
      <w:kern w:val="0"/>
      <w:sz w:val="22"/>
      <w:szCs w:val="22"/>
      <w14:ligatures w14:val="none"/>
    </w:rPr>
  </w:style>
  <w:style w:type="character" w:customStyle="1" w:styleId="Heading7Char">
    <w:name w:val="Heading 7 Char"/>
    <w:basedOn w:val="DefaultParagraphFont"/>
    <w:link w:val="Heading7"/>
    <w:uiPriority w:val="9"/>
    <w:rsid w:val="00F75775"/>
    <w:rPr>
      <w:rFonts w:ascii="Calibri" w:eastAsia="Times New Roman" w:hAnsi="Calibri" w:cs="Calibri"/>
      <w:bCs/>
      <w:color w:val="000000" w:themeColor="text1"/>
      <w:kern w:val="0"/>
      <w:sz w:val="22"/>
      <w:szCs w:val="22"/>
      <w14:ligatures w14:val="none"/>
    </w:rPr>
  </w:style>
  <w:style w:type="character" w:customStyle="1" w:styleId="Heading8Char">
    <w:name w:val="Heading 8 Char"/>
    <w:basedOn w:val="DefaultParagraphFont"/>
    <w:link w:val="Heading8"/>
    <w:uiPriority w:val="9"/>
    <w:rsid w:val="00F75775"/>
    <w:rPr>
      <w:rFonts w:ascii="Calibri" w:eastAsia="Times New Roman" w:hAnsi="Calibri" w:cs="Calibri"/>
      <w:bCs/>
      <w:color w:val="000000" w:themeColor="text1"/>
      <w:kern w:val="0"/>
      <w:sz w:val="22"/>
      <w:szCs w:val="22"/>
      <w14:ligatures w14:val="none"/>
    </w:rPr>
  </w:style>
  <w:style w:type="character" w:customStyle="1" w:styleId="Heading9Char">
    <w:name w:val="Heading 9 Char"/>
    <w:basedOn w:val="DefaultParagraphFont"/>
    <w:link w:val="Heading9"/>
    <w:uiPriority w:val="9"/>
    <w:rsid w:val="00F75775"/>
    <w:rPr>
      <w:rFonts w:ascii="Calibri" w:eastAsia="Times New Roman" w:hAnsi="Calibri" w:cs="Calibri"/>
      <w:bCs/>
      <w:color w:val="000000" w:themeColor="text1"/>
      <w:kern w:val="0"/>
      <w:sz w:val="22"/>
      <w:szCs w:val="22"/>
      <w14:ligatures w14:val="none"/>
    </w:rPr>
  </w:style>
  <w:style w:type="paragraph" w:styleId="Title">
    <w:name w:val="Title"/>
    <w:basedOn w:val="Normal"/>
    <w:next w:val="Normal"/>
    <w:link w:val="TitleChar"/>
    <w:uiPriority w:val="10"/>
    <w:rsid w:val="00435E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35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35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EF2"/>
    <w:pPr>
      <w:spacing w:before="160"/>
      <w:jc w:val="center"/>
    </w:pPr>
    <w:rPr>
      <w:i/>
      <w:iCs/>
      <w:color w:val="404040" w:themeColor="text1" w:themeTint="BF"/>
    </w:rPr>
  </w:style>
  <w:style w:type="character" w:customStyle="1" w:styleId="QuoteChar">
    <w:name w:val="Quote Char"/>
    <w:basedOn w:val="DefaultParagraphFont"/>
    <w:link w:val="Quote"/>
    <w:uiPriority w:val="29"/>
    <w:rsid w:val="00435EF2"/>
    <w:rPr>
      <w:i/>
      <w:iCs/>
      <w:color w:val="404040" w:themeColor="text1" w:themeTint="BF"/>
    </w:rPr>
  </w:style>
  <w:style w:type="paragraph" w:styleId="ListParagraph">
    <w:name w:val="List Paragraph"/>
    <w:basedOn w:val="Normal"/>
    <w:link w:val="ListParagraphChar"/>
    <w:uiPriority w:val="34"/>
    <w:qFormat/>
    <w:rsid w:val="00435EF2"/>
    <w:pPr>
      <w:ind w:left="720"/>
      <w:contextualSpacing/>
    </w:pPr>
  </w:style>
  <w:style w:type="character" w:styleId="IntenseEmphasis">
    <w:name w:val="Intense Emphasis"/>
    <w:basedOn w:val="DefaultParagraphFont"/>
    <w:uiPriority w:val="21"/>
    <w:rsid w:val="00435EF2"/>
    <w:rPr>
      <w:i/>
      <w:iCs/>
      <w:color w:val="0F4761" w:themeColor="accent1" w:themeShade="BF"/>
    </w:rPr>
  </w:style>
  <w:style w:type="paragraph" w:styleId="IntenseQuote">
    <w:name w:val="Intense Quote"/>
    <w:basedOn w:val="Normal"/>
    <w:next w:val="Normal"/>
    <w:link w:val="IntenseQuoteChar"/>
    <w:uiPriority w:val="30"/>
    <w:rsid w:val="00435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EF2"/>
    <w:rPr>
      <w:i/>
      <w:iCs/>
      <w:color w:val="0F4761" w:themeColor="accent1" w:themeShade="BF"/>
    </w:rPr>
  </w:style>
  <w:style w:type="character" w:styleId="IntenseReference">
    <w:name w:val="Intense Reference"/>
    <w:basedOn w:val="DefaultParagraphFont"/>
    <w:uiPriority w:val="32"/>
    <w:rsid w:val="00435EF2"/>
    <w:rPr>
      <w:b/>
      <w:bCs/>
      <w:smallCaps/>
      <w:color w:val="0F4761" w:themeColor="accent1" w:themeShade="BF"/>
      <w:spacing w:val="5"/>
    </w:rPr>
  </w:style>
  <w:style w:type="character" w:styleId="Hyperlink">
    <w:name w:val="Hyperlink"/>
    <w:uiPriority w:val="99"/>
    <w:rsid w:val="00435EF2"/>
    <w:rPr>
      <w:color w:val="0000FF"/>
      <w:u w:val="single"/>
    </w:rPr>
  </w:style>
  <w:style w:type="paragraph" w:customStyle="1" w:styleId="CalibriRFP">
    <w:name w:val="Calibri RFP"/>
    <w:link w:val="CalibriRFPChar"/>
    <w:qFormat/>
    <w:rsid w:val="00B7026D"/>
    <w:pPr>
      <w:numPr>
        <w:numId w:val="17"/>
      </w:numPr>
      <w:tabs>
        <w:tab w:val="left" w:pos="360"/>
      </w:tabs>
      <w:spacing w:after="180" w:line="240" w:lineRule="auto"/>
      <w:ind w:right="-86"/>
      <w:jc w:val="both"/>
    </w:pPr>
    <w:rPr>
      <w:rFonts w:ascii="Calibri" w:eastAsia="Times New Roman" w:hAnsi="Calibri" w:cs="Calibri"/>
      <w:bCs/>
      <w:kern w:val="0"/>
      <w:sz w:val="22"/>
      <w:szCs w:val="22"/>
      <w14:ligatures w14:val="none"/>
    </w:rPr>
  </w:style>
  <w:style w:type="character" w:customStyle="1" w:styleId="CalibriRFPChar">
    <w:name w:val="Calibri RFP Char"/>
    <w:basedOn w:val="DefaultParagraphFont"/>
    <w:link w:val="CalibriRFP"/>
    <w:rsid w:val="00B7026D"/>
    <w:rPr>
      <w:rFonts w:ascii="Calibri" w:eastAsia="Times New Roman" w:hAnsi="Calibri" w:cs="Calibri"/>
      <w:bCs/>
      <w:kern w:val="0"/>
      <w:sz w:val="22"/>
      <w:szCs w:val="22"/>
      <w14:ligatures w14:val="none"/>
    </w:rPr>
  </w:style>
  <w:style w:type="paragraph" w:styleId="Header">
    <w:name w:val="header"/>
    <w:basedOn w:val="Normal"/>
    <w:link w:val="HeaderChar"/>
    <w:uiPriority w:val="99"/>
    <w:unhideWhenUsed/>
    <w:rsid w:val="00435EF2"/>
    <w:pPr>
      <w:tabs>
        <w:tab w:val="center" w:pos="4680"/>
        <w:tab w:val="right" w:pos="9360"/>
      </w:tabs>
    </w:pPr>
  </w:style>
  <w:style w:type="character" w:customStyle="1" w:styleId="HeaderChar">
    <w:name w:val="Header Char"/>
    <w:basedOn w:val="DefaultParagraphFont"/>
    <w:link w:val="Header"/>
    <w:uiPriority w:val="99"/>
    <w:rsid w:val="00435EF2"/>
    <w:rPr>
      <w:rFonts w:ascii="Courier Bold" w:eastAsia="Times New Roman" w:hAnsi="Courier Bold" w:cs="Times New Roman"/>
      <w:b/>
      <w:kern w:val="0"/>
      <w:szCs w:val="20"/>
      <w14:ligatures w14:val="none"/>
    </w:rPr>
  </w:style>
  <w:style w:type="paragraph" w:styleId="Footer">
    <w:name w:val="footer"/>
    <w:basedOn w:val="Normal"/>
    <w:link w:val="FooterChar"/>
    <w:uiPriority w:val="99"/>
    <w:unhideWhenUsed/>
    <w:rsid w:val="00435EF2"/>
    <w:pPr>
      <w:tabs>
        <w:tab w:val="center" w:pos="4680"/>
        <w:tab w:val="right" w:pos="9360"/>
      </w:tabs>
    </w:pPr>
  </w:style>
  <w:style w:type="character" w:customStyle="1" w:styleId="FooterChar">
    <w:name w:val="Footer Char"/>
    <w:basedOn w:val="DefaultParagraphFont"/>
    <w:link w:val="Footer"/>
    <w:uiPriority w:val="99"/>
    <w:rsid w:val="00435EF2"/>
    <w:rPr>
      <w:rFonts w:ascii="Courier Bold" w:eastAsia="Times New Roman" w:hAnsi="Courier Bold" w:cs="Times New Roman"/>
      <w:b/>
      <w:kern w:val="0"/>
      <w:szCs w:val="20"/>
      <w14:ligatures w14:val="none"/>
    </w:rPr>
  </w:style>
  <w:style w:type="numbering" w:customStyle="1" w:styleId="CompetitiveSolicitationFormatting">
    <w:name w:val="Competitive Solicitation Formatting"/>
    <w:uiPriority w:val="99"/>
    <w:rsid w:val="00C47A99"/>
    <w:pPr>
      <w:numPr>
        <w:numId w:val="15"/>
      </w:numPr>
    </w:pPr>
  </w:style>
  <w:style w:type="character" w:styleId="PlaceholderText">
    <w:name w:val="Placeholder Text"/>
    <w:basedOn w:val="DefaultParagraphFont"/>
    <w:uiPriority w:val="99"/>
    <w:semiHidden/>
    <w:rsid w:val="002F3AC6"/>
    <w:rPr>
      <w:color w:val="666666"/>
    </w:rPr>
  </w:style>
  <w:style w:type="character" w:styleId="UnresolvedMention">
    <w:name w:val="Unresolved Mention"/>
    <w:basedOn w:val="DefaultParagraphFont"/>
    <w:uiPriority w:val="99"/>
    <w:semiHidden/>
    <w:unhideWhenUsed/>
    <w:rsid w:val="00E25F49"/>
    <w:rPr>
      <w:color w:val="605E5C"/>
      <w:shd w:val="clear" w:color="auto" w:fill="E1DFDD"/>
    </w:rPr>
  </w:style>
  <w:style w:type="table" w:styleId="TableGrid">
    <w:name w:val="Table Grid"/>
    <w:basedOn w:val="TableNormal"/>
    <w:uiPriority w:val="39"/>
    <w:rsid w:val="00FE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D3FDD"/>
    <w:pPr>
      <w:numPr>
        <w:ilvl w:val="1"/>
        <w:numId w:val="17"/>
      </w:numPr>
    </w:pPr>
  </w:style>
  <w:style w:type="character" w:customStyle="1" w:styleId="Style1Char">
    <w:name w:val="Style1 Char"/>
    <w:basedOn w:val="DefaultParagraphFont"/>
    <w:link w:val="Style1"/>
    <w:rsid w:val="00AD3FDD"/>
    <w:rPr>
      <w:rFonts w:ascii="Calibri" w:eastAsia="Times New Roman" w:hAnsi="Calibri" w:cs="Calibri"/>
      <w:bCs/>
      <w:color w:val="000000" w:themeColor="text1"/>
      <w:kern w:val="0"/>
      <w:sz w:val="22"/>
      <w:szCs w:val="22"/>
      <w14:ligatures w14:val="none"/>
    </w:rPr>
  </w:style>
  <w:style w:type="character" w:customStyle="1" w:styleId="CharacterStyle">
    <w:name w:val="Character Style"/>
    <w:basedOn w:val="DefaultParagraphFont"/>
    <w:uiPriority w:val="1"/>
    <w:qFormat/>
    <w:rsid w:val="00EA70A7"/>
    <w:rPr>
      <w:rFonts w:ascii="Calibri" w:hAnsi="Calibri"/>
      <w:b w:val="0"/>
      <w:i w:val="0"/>
      <w:caps w:val="0"/>
      <w:smallCaps w:val="0"/>
      <w:strike w:val="0"/>
      <w:dstrike w:val="0"/>
      <w:vanish w:val="0"/>
      <w:spacing w:val="0"/>
      <w:w w:val="100"/>
      <w:kern w:val="0"/>
      <w:position w:val="0"/>
      <w:sz w:val="22"/>
      <w:vertAlign w:val="baseline"/>
      <w14:ligatures w14:val="none"/>
      <w14:numSpacing w14:val="default"/>
      <w14:cntxtAlts w14:val="0"/>
    </w:rPr>
  </w:style>
  <w:style w:type="character" w:customStyle="1" w:styleId="NormalCharacterStyle">
    <w:name w:val="Normal Character Style"/>
    <w:basedOn w:val="Heading7Char"/>
    <w:uiPriority w:val="1"/>
    <w:qFormat/>
    <w:rsid w:val="00707CC4"/>
    <w:rPr>
      <w:rFonts w:ascii="Calibri" w:eastAsia="Times New Roman" w:hAnsi="Calibri" w:cs="Calibri"/>
      <w:bCs w:val="0"/>
      <w:color w:val="000000" w:themeColor="text1"/>
      <w:kern w:val="0"/>
      <w:sz w:val="22"/>
      <w:szCs w:val="22"/>
      <w14:ligatures w14:val="none"/>
    </w:rPr>
  </w:style>
  <w:style w:type="paragraph" w:customStyle="1" w:styleId="Heading1NoNumbering">
    <w:name w:val="Heading 1 No Numbering"/>
    <w:basedOn w:val="Heading1"/>
    <w:next w:val="Normal"/>
    <w:link w:val="Heading1NoNumberingChar"/>
    <w:qFormat/>
    <w:rsid w:val="007940FC"/>
    <w:pPr>
      <w:numPr>
        <w:numId w:val="0"/>
      </w:numPr>
      <w:ind w:left="720" w:hanging="720"/>
      <w:jc w:val="center"/>
    </w:pPr>
  </w:style>
  <w:style w:type="character" w:customStyle="1" w:styleId="Heading1NoNumberingChar">
    <w:name w:val="Heading 1 No Numbering Char"/>
    <w:basedOn w:val="DefaultParagraphFont"/>
    <w:link w:val="Heading1NoNumbering"/>
    <w:rsid w:val="007940FC"/>
    <w:rPr>
      <w:rFonts w:ascii="Calibri" w:eastAsia="Times New Roman" w:hAnsi="Calibri" w:cs="Calibri"/>
      <w:b/>
      <w:color w:val="9CE4EE"/>
      <w:kern w:val="0"/>
      <w:sz w:val="28"/>
      <w:szCs w:val="28"/>
      <w:shd w:val="clear" w:color="auto" w:fill="02225A"/>
      <w14:ligatures w14:val="none"/>
    </w:rPr>
  </w:style>
  <w:style w:type="character" w:customStyle="1" w:styleId="ListParagraphChar">
    <w:name w:val="List Paragraph Char"/>
    <w:basedOn w:val="DefaultParagraphFont"/>
    <w:link w:val="ListParagraph"/>
    <w:uiPriority w:val="34"/>
    <w:rsid w:val="00A41495"/>
    <w:rPr>
      <w:rFonts w:ascii="Calibri" w:eastAsia="Times New Roman" w:hAnsi="Calibri" w:cs="Calibri"/>
      <w:bCs/>
      <w:color w:val="000000" w:themeColor="text1"/>
      <w:kern w:val="0"/>
      <w:sz w:val="22"/>
      <w:szCs w:val="22"/>
      <w14:ligatures w14:val="none"/>
    </w:rPr>
  </w:style>
  <w:style w:type="paragraph" w:styleId="TOC1">
    <w:name w:val="toc 1"/>
    <w:basedOn w:val="Normal"/>
    <w:next w:val="Normal"/>
    <w:autoRedefine/>
    <w:uiPriority w:val="39"/>
    <w:unhideWhenUsed/>
    <w:rsid w:val="00C248AC"/>
    <w:pPr>
      <w:tabs>
        <w:tab w:val="left" w:pos="1440"/>
        <w:tab w:val="right" w:leader="dot" w:pos="10358"/>
      </w:tabs>
      <w:spacing w:after="0"/>
    </w:pPr>
    <w:rPr>
      <w:b/>
      <w:sz w:val="28"/>
    </w:rPr>
  </w:style>
  <w:style w:type="paragraph" w:styleId="TOC2">
    <w:name w:val="toc 2"/>
    <w:basedOn w:val="Normal"/>
    <w:next w:val="Normal"/>
    <w:autoRedefine/>
    <w:uiPriority w:val="39"/>
    <w:unhideWhenUsed/>
    <w:rsid w:val="00C248AC"/>
    <w:pPr>
      <w:tabs>
        <w:tab w:val="left" w:pos="450"/>
        <w:tab w:val="right" w:leader="dot" w:pos="10358"/>
      </w:tabs>
      <w:spacing w:after="0"/>
    </w:pPr>
    <w:rPr>
      <w:b/>
      <w:noProof/>
    </w:rPr>
  </w:style>
  <w:style w:type="paragraph" w:styleId="TOC3">
    <w:name w:val="toc 3"/>
    <w:basedOn w:val="Normal"/>
    <w:next w:val="Normal"/>
    <w:autoRedefine/>
    <w:uiPriority w:val="39"/>
    <w:unhideWhenUsed/>
    <w:rsid w:val="00C248AC"/>
    <w:pPr>
      <w:tabs>
        <w:tab w:val="left" w:pos="960"/>
        <w:tab w:val="right" w:leader="dot" w:pos="10358"/>
      </w:tabs>
      <w:spacing w:after="0"/>
      <w:ind w:left="446"/>
    </w:pPr>
  </w:style>
  <w:style w:type="paragraph" w:customStyle="1" w:styleId="SmallBusinessScoringEnhancement">
    <w:name w:val="Small Business Scoring Enhancement"/>
    <w:link w:val="SmallBusinessScoringEnhancementChar"/>
    <w:qFormat/>
    <w:rsid w:val="00190229"/>
    <w:pPr>
      <w:spacing w:after="180" w:line="240" w:lineRule="auto"/>
      <w:ind w:left="2304" w:hanging="576"/>
    </w:pPr>
    <w:rPr>
      <w:rFonts w:ascii="Calibri" w:eastAsia="Times New Roman" w:hAnsi="Calibri" w:cs="Calibri"/>
      <w:b/>
      <w:i/>
      <w:iCs/>
      <w:color w:val="000000" w:themeColor="text1"/>
      <w:kern w:val="0"/>
      <w:sz w:val="22"/>
      <w:szCs w:val="22"/>
      <w14:ligatures w14:val="none"/>
    </w:rPr>
  </w:style>
  <w:style w:type="character" w:customStyle="1" w:styleId="SmallBusinessScoringEnhancementChar">
    <w:name w:val="Small Business Scoring Enhancement Char"/>
    <w:basedOn w:val="DefaultParagraphFont"/>
    <w:link w:val="SmallBusinessScoringEnhancement"/>
    <w:rsid w:val="00190229"/>
    <w:rPr>
      <w:rFonts w:ascii="Calibri" w:eastAsia="Times New Roman" w:hAnsi="Calibri" w:cs="Calibri"/>
      <w:b/>
      <w:i/>
      <w:iCs/>
      <w:color w:val="000000" w:themeColor="text1"/>
      <w:kern w:val="0"/>
      <w:sz w:val="22"/>
      <w:szCs w:val="22"/>
      <w14:ligatures w14:val="none"/>
    </w:rPr>
  </w:style>
  <w:style w:type="paragraph" w:customStyle="1" w:styleId="SmallBusinessScoring">
    <w:name w:val="Small Business Scoring"/>
    <w:basedOn w:val="Normal"/>
    <w:qFormat/>
    <w:rsid w:val="00C47A99"/>
    <w:rPr>
      <w:b/>
      <w:bCs w:val="0"/>
      <w:i/>
      <w:iCs/>
    </w:rPr>
  </w:style>
  <w:style w:type="paragraph" w:styleId="Revision">
    <w:name w:val="Revision"/>
    <w:hidden/>
    <w:uiPriority w:val="99"/>
    <w:semiHidden/>
    <w:rsid w:val="00D60BBE"/>
    <w:pPr>
      <w:spacing w:after="0" w:line="240" w:lineRule="auto"/>
    </w:pPr>
    <w:rPr>
      <w:rFonts w:ascii="Calibri" w:eastAsia="Times New Roman" w:hAnsi="Calibri" w:cs="Calibri"/>
      <w:bCs/>
      <w:color w:val="000000" w:themeColor="text1"/>
      <w:kern w:val="0"/>
      <w:sz w:val="22"/>
      <w:szCs w:val="22"/>
      <w14:ligatures w14:val="none"/>
    </w:rPr>
  </w:style>
  <w:style w:type="character" w:styleId="CommentReference">
    <w:name w:val="annotation reference"/>
    <w:basedOn w:val="DefaultParagraphFont"/>
    <w:uiPriority w:val="99"/>
    <w:semiHidden/>
    <w:unhideWhenUsed/>
    <w:rsid w:val="00AF4C4F"/>
    <w:rPr>
      <w:sz w:val="16"/>
      <w:szCs w:val="16"/>
    </w:rPr>
  </w:style>
  <w:style w:type="paragraph" w:styleId="CommentText">
    <w:name w:val="annotation text"/>
    <w:basedOn w:val="Normal"/>
    <w:link w:val="CommentTextChar"/>
    <w:uiPriority w:val="99"/>
    <w:unhideWhenUsed/>
    <w:rsid w:val="00AF4C4F"/>
    <w:rPr>
      <w:sz w:val="20"/>
      <w:szCs w:val="20"/>
    </w:rPr>
  </w:style>
  <w:style w:type="character" w:customStyle="1" w:styleId="CommentTextChar">
    <w:name w:val="Comment Text Char"/>
    <w:basedOn w:val="DefaultParagraphFont"/>
    <w:link w:val="CommentText"/>
    <w:uiPriority w:val="99"/>
    <w:rsid w:val="00AF4C4F"/>
    <w:rPr>
      <w:rFonts w:ascii="Calibri" w:eastAsia="Times New Roman" w:hAnsi="Calibri" w:cs="Calibri"/>
      <w:bCs/>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F4C4F"/>
    <w:rPr>
      <w:b/>
    </w:rPr>
  </w:style>
  <w:style w:type="character" w:customStyle="1" w:styleId="CommentSubjectChar">
    <w:name w:val="Comment Subject Char"/>
    <w:basedOn w:val="CommentTextChar"/>
    <w:link w:val="CommentSubject"/>
    <w:uiPriority w:val="99"/>
    <w:semiHidden/>
    <w:rsid w:val="00AF4C4F"/>
    <w:rPr>
      <w:rFonts w:ascii="Calibri" w:eastAsia="Times New Roman" w:hAnsi="Calibri" w:cs="Calibri"/>
      <w:b/>
      <w:bCs/>
      <w:color w:val="000000" w:themeColor="text1"/>
      <w:kern w:val="0"/>
      <w:sz w:val="20"/>
      <w:szCs w:val="20"/>
      <w14:ligatures w14:val="none"/>
    </w:rPr>
  </w:style>
  <w:style w:type="paragraph" w:customStyle="1" w:styleId="CalibriRFP2">
    <w:name w:val="Calibri RFP2"/>
    <w:basedOn w:val="BodyText"/>
    <w:qFormat/>
    <w:rsid w:val="00D914E6"/>
    <w:pPr>
      <w:numPr>
        <w:numId w:val="40"/>
      </w:numPr>
      <w:spacing w:after="140"/>
    </w:pPr>
  </w:style>
  <w:style w:type="paragraph" w:styleId="BodyText">
    <w:name w:val="Body Text"/>
    <w:basedOn w:val="Normal"/>
    <w:link w:val="BodyTextChar"/>
    <w:uiPriority w:val="99"/>
    <w:semiHidden/>
    <w:unhideWhenUsed/>
    <w:rsid w:val="00D914E6"/>
    <w:pPr>
      <w:spacing w:after="120"/>
    </w:pPr>
  </w:style>
  <w:style w:type="character" w:customStyle="1" w:styleId="BodyTextChar">
    <w:name w:val="Body Text Char"/>
    <w:basedOn w:val="DefaultParagraphFont"/>
    <w:link w:val="BodyText"/>
    <w:uiPriority w:val="99"/>
    <w:semiHidden/>
    <w:rsid w:val="00D914E6"/>
    <w:rPr>
      <w:rFonts w:ascii="Calibri" w:eastAsia="Times New Roman" w:hAnsi="Calibri" w:cs="Calibri"/>
      <w:bCs/>
      <w:color w:val="000000" w:themeColor="text1"/>
      <w:kern w:val="0"/>
      <w:sz w:val="22"/>
      <w:szCs w:val="22"/>
      <w14:ligatures w14:val="none"/>
    </w:rPr>
  </w:style>
  <w:style w:type="paragraph" w:customStyle="1" w:styleId="CalibriRFP3-ConsistentwithHeadings">
    <w:name w:val="Calibri RFP 3 - Consistent with Headings"/>
    <w:basedOn w:val="Normal"/>
    <w:qFormat/>
    <w:rsid w:val="008B2865"/>
    <w:pPr>
      <w:numPr>
        <w:numId w:val="41"/>
      </w:numPr>
    </w:pPr>
  </w:style>
  <w:style w:type="character" w:styleId="FollowedHyperlink">
    <w:name w:val="FollowedHyperlink"/>
    <w:basedOn w:val="DefaultParagraphFont"/>
    <w:uiPriority w:val="99"/>
    <w:semiHidden/>
    <w:unhideWhenUsed/>
    <w:rsid w:val="00486E19"/>
    <w:rPr>
      <w:color w:val="96607D" w:themeColor="followedHyperlink"/>
      <w:u w:val="single"/>
    </w:rPr>
  </w:style>
  <w:style w:type="paragraph" w:styleId="NormalWeb">
    <w:name w:val="Normal (Web)"/>
    <w:basedOn w:val="Normal"/>
    <w:uiPriority w:val="99"/>
    <w:semiHidden/>
    <w:unhideWhenUsed/>
    <w:rsid w:val="005733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mailto:bids@mhs.net" TargetMode="External"/><Relationship Id="rId26" Type="http://schemas.openxmlformats.org/officeDocument/2006/relationships/diagramData" Target="diagrams/data1.xml"/><Relationship Id="rId39" Type="http://schemas.openxmlformats.org/officeDocument/2006/relationships/hyperlink" Target="https://www.mhs.net/-/media/mhs/files/about-us/policies/mhs-federal-addendum-12-05-25.pdf" TargetMode="External"/><Relationship Id="rId21" Type="http://schemas.openxmlformats.org/officeDocument/2006/relationships/hyperlink" Target="https://www.mhs.net/about/vendors" TargetMode="External"/><Relationship Id="rId34" Type="http://schemas.openxmlformats.org/officeDocument/2006/relationships/diagramColors" Target="diagrams/colors2.xm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diagramLayout" Target="diagrams/layout2.xml"/><Relationship Id="rId37" Type="http://schemas.openxmlformats.org/officeDocument/2006/relationships/hyperlink" Target="mailto:APINVOICE@mhs.net" TargetMode="External"/><Relationship Id="rId40" Type="http://schemas.openxmlformats.org/officeDocument/2006/relationships/hyperlink" Target="https://www.floridajobs.org&#8204;/office-directory/division-of-economic-development/economic-dev&#8204;elopment-incentives-portal"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vendorsupport@mhs.net" TargetMode="External"/><Relationship Id="rId28" Type="http://schemas.openxmlformats.org/officeDocument/2006/relationships/diagramQuickStyle" Target="diagrams/quickStyle1.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demandstar.com/registration" TargetMode="External"/><Relationship Id="rId31" Type="http://schemas.openxmlformats.org/officeDocument/2006/relationships/diagramData" Target="diagrams/data2.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ids@mhs.net" TargetMode="External"/><Relationship Id="rId14" Type="http://schemas.openxmlformats.org/officeDocument/2006/relationships/header" Target="header3.xml"/><Relationship Id="rId22" Type="http://schemas.openxmlformats.org/officeDocument/2006/relationships/hyperlink" Target="https://vendorportal.mhs.net/vms"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43"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diagramQuickStyle" Target="diagrams/quickStyle2.xml"/><Relationship Id="rId38" Type="http://schemas.openxmlformats.org/officeDocument/2006/relationships/hyperlink" Target="mailto:mhslegal@mhs.net" TargetMode="External"/><Relationship Id="rId46" Type="http://schemas.openxmlformats.org/officeDocument/2006/relationships/theme" Target="theme/theme1.xml"/><Relationship Id="rId20" Type="http://schemas.openxmlformats.org/officeDocument/2006/relationships/hyperlink" Target="mailto:support.demandstar@eunasolutions.com" TargetMode="External"/><Relationship Id="rId41" Type="http://schemas.openxmlformats.org/officeDocument/2006/relationships/hyperlink" Target="https://www.mhs.net/about/vend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C0BAB2-F25E-4FD6-9BD4-C93C4642FAD7}" type="doc">
      <dgm:prSet loTypeId="urn:microsoft.com/office/officeart/2005/8/layout/hProcess9" loCatId="process" qsTypeId="urn:microsoft.com/office/officeart/2005/8/quickstyle/simple5" qsCatId="simple" csTypeId="urn:microsoft.com/office/officeart/2005/8/colors/accent1_2" csCatId="accent1" phldr="1"/>
      <dgm:spPr/>
    </dgm:pt>
    <dgm:pt modelId="{2A5FA04E-4145-488F-B281-BC6DCC7C8E49}">
      <dgm:prSet phldrT="[Text]" custT="1"/>
      <dgm:spPr>
        <a:xfrm>
          <a:off x="3030" y="324040"/>
          <a:ext cx="676305" cy="432054"/>
        </a:xfrm>
        <a:prstGeom prst="roundRect">
          <a:avLst/>
        </a:prstGeom>
        <a:solidFill>
          <a:srgbClr val="00529B"/>
        </a:solidFill>
      </dgm:spPr>
      <dgm:t>
        <a:bodyPr/>
        <a:lstStyle/>
        <a:p>
          <a:pPr>
            <a:buNone/>
          </a:pPr>
          <a:r>
            <a:rPr lang="en-US" sz="650" b="1">
              <a:latin typeface="Calibri" panose="020F0502020204030204"/>
              <a:ea typeface="+mn-ea"/>
              <a:cs typeface="+mn-cs"/>
            </a:rPr>
            <a:t>RFP Release</a:t>
          </a:r>
        </a:p>
      </dgm:t>
    </dgm:pt>
    <dgm:pt modelId="{5CE03DBF-0E70-49C4-8DB7-751D6314384E}" type="parTrans" cxnId="{C15E1872-F1AA-4CED-8081-33D9F50BCC35}">
      <dgm:prSet/>
      <dgm:spPr/>
      <dgm:t>
        <a:bodyPr/>
        <a:lstStyle/>
        <a:p>
          <a:endParaRPr lang="en-US" sz="650"/>
        </a:p>
      </dgm:t>
    </dgm:pt>
    <dgm:pt modelId="{5F401EEF-BF39-44F5-BEEC-691390607939}" type="sibTrans" cxnId="{C15E1872-F1AA-4CED-8081-33D9F50BCC35}">
      <dgm:prSet/>
      <dgm:spPr/>
      <dgm:t>
        <a:bodyPr/>
        <a:lstStyle/>
        <a:p>
          <a:endParaRPr lang="en-US" sz="650"/>
        </a:p>
      </dgm:t>
    </dgm:pt>
    <dgm:pt modelId="{0C8DCA99-5F6D-4A93-9D36-7E34001D6F0D}">
      <dgm:prSet phldrT="[Text]" custT="1"/>
      <dgm:spPr>
        <a:xfrm>
          <a:off x="792052" y="324040"/>
          <a:ext cx="676305" cy="432054"/>
        </a:xfrm>
        <a:prstGeom prst="roundRect">
          <a:avLst/>
        </a:prstGeom>
        <a:solidFill>
          <a:srgbClr val="00529B">
            <a:alpha val="90000"/>
          </a:srgbClr>
        </a:solidFill>
      </dgm:spPr>
      <dgm:t>
        <a:bodyPr/>
        <a:lstStyle/>
        <a:p>
          <a:pPr>
            <a:spcAft>
              <a:spcPts val="0"/>
            </a:spcAft>
            <a:buNone/>
          </a:pPr>
          <a:r>
            <a:rPr lang="en-US" sz="650" b="1">
              <a:solidFill>
                <a:schemeClr val="lt1">
                  <a:alpha val="90000"/>
                </a:schemeClr>
              </a:solidFill>
              <a:latin typeface="Calibri" panose="020F0502020204030204"/>
              <a:ea typeface="+mn-ea"/>
              <a:cs typeface="+mn-cs"/>
            </a:rPr>
            <a:t>Pre-Bidders Meeting</a:t>
          </a:r>
        </a:p>
        <a:p>
          <a:pPr>
            <a:spcAft>
              <a:spcPct val="35000"/>
            </a:spcAft>
            <a:buNone/>
          </a:pPr>
          <a:r>
            <a:rPr lang="en-US" sz="650" b="1">
              <a:solidFill>
                <a:schemeClr val="lt1">
                  <a:alpha val="90000"/>
                </a:schemeClr>
              </a:solidFill>
              <a:latin typeface="Calibri" panose="020F0502020204030204"/>
              <a:ea typeface="+mn-ea"/>
              <a:cs typeface="+mn-cs"/>
            </a:rPr>
            <a:t>(if applicable)</a:t>
          </a:r>
        </a:p>
      </dgm:t>
    </dgm:pt>
    <dgm:pt modelId="{FCC7BE30-600C-47AE-A011-898A6B532EAA}" type="parTrans" cxnId="{9D7681E1-4C6A-4DB6-BFFE-A44878649C0C}">
      <dgm:prSet/>
      <dgm:spPr/>
      <dgm:t>
        <a:bodyPr/>
        <a:lstStyle/>
        <a:p>
          <a:endParaRPr lang="en-US" sz="650"/>
        </a:p>
      </dgm:t>
    </dgm:pt>
    <dgm:pt modelId="{FC38E761-0DF0-4D23-BF6E-90345FF665A7}" type="sibTrans" cxnId="{9D7681E1-4C6A-4DB6-BFFE-A44878649C0C}">
      <dgm:prSet/>
      <dgm:spPr/>
      <dgm:t>
        <a:bodyPr/>
        <a:lstStyle/>
        <a:p>
          <a:endParaRPr lang="en-US" sz="650"/>
        </a:p>
      </dgm:t>
    </dgm:pt>
    <dgm:pt modelId="{7B4545E8-AC55-4927-A7C1-E544569C5C96}">
      <dgm:prSet phldrT="[Text]" custT="1"/>
      <dgm:spPr>
        <a:xfrm>
          <a:off x="1581075" y="324040"/>
          <a:ext cx="676305" cy="432054"/>
        </a:xfrm>
        <a:prstGeom prst="roundRect">
          <a:avLst/>
        </a:prstGeom>
        <a:solidFill>
          <a:srgbClr val="00529B">
            <a:alpha val="85000"/>
          </a:srgbClr>
        </a:solidFill>
      </dgm:spPr>
      <dgm:t>
        <a:bodyPr/>
        <a:lstStyle/>
        <a:p>
          <a:pPr>
            <a:buNone/>
          </a:pPr>
          <a:r>
            <a:rPr lang="en-US" sz="650" b="1">
              <a:solidFill>
                <a:schemeClr val="lt1"/>
              </a:solidFill>
              <a:latin typeface="Calibri" panose="020F0502020204030204"/>
              <a:ea typeface="+mn-ea"/>
              <a:cs typeface="+mn-cs"/>
            </a:rPr>
            <a:t>Vendor Inquiry Deadline</a:t>
          </a:r>
        </a:p>
      </dgm:t>
    </dgm:pt>
    <dgm:pt modelId="{5623AFA0-09A3-4F50-8AF6-8A179D79F704}" type="parTrans" cxnId="{A0AC7965-829A-4FB0-AE92-50D43B226567}">
      <dgm:prSet/>
      <dgm:spPr/>
      <dgm:t>
        <a:bodyPr/>
        <a:lstStyle/>
        <a:p>
          <a:endParaRPr lang="en-US" sz="650"/>
        </a:p>
      </dgm:t>
    </dgm:pt>
    <dgm:pt modelId="{9AFBAA92-E23B-407E-9623-933273F1354E}" type="sibTrans" cxnId="{A0AC7965-829A-4FB0-AE92-50D43B226567}">
      <dgm:prSet/>
      <dgm:spPr/>
      <dgm:t>
        <a:bodyPr/>
        <a:lstStyle/>
        <a:p>
          <a:endParaRPr lang="en-US" sz="650"/>
        </a:p>
      </dgm:t>
    </dgm:pt>
    <dgm:pt modelId="{E0D332C0-6DB2-41D8-BA28-8D800ADEC762}">
      <dgm:prSet phldrT="[Text]" custT="1"/>
      <dgm:spPr>
        <a:xfrm>
          <a:off x="3159120" y="324040"/>
          <a:ext cx="676305" cy="432054"/>
        </a:xfrm>
        <a:prstGeom prst="roundRect">
          <a:avLst/>
        </a:prstGeom>
        <a:solidFill>
          <a:srgbClr val="00529B">
            <a:alpha val="75000"/>
          </a:srgbClr>
        </a:solidFill>
      </dgm:spPr>
      <dgm:t>
        <a:bodyPr/>
        <a:lstStyle/>
        <a:p>
          <a:pPr>
            <a:buNone/>
          </a:pPr>
          <a:r>
            <a:rPr lang="en-US" sz="650" b="1">
              <a:solidFill>
                <a:schemeClr val="lt1"/>
              </a:solidFill>
              <a:latin typeface="Calibri" panose="020F0502020204030204"/>
              <a:ea typeface="+mn-ea"/>
              <a:cs typeface="+mn-cs"/>
            </a:rPr>
            <a:t>Proposal Due Date</a:t>
          </a:r>
        </a:p>
      </dgm:t>
    </dgm:pt>
    <dgm:pt modelId="{28AE5760-2FCB-4111-945D-334C8CE45813}" type="parTrans" cxnId="{1B4CC4C6-D6DF-4FE4-A557-B5086B2CBA93}">
      <dgm:prSet/>
      <dgm:spPr/>
      <dgm:t>
        <a:bodyPr/>
        <a:lstStyle/>
        <a:p>
          <a:endParaRPr lang="en-US" sz="650"/>
        </a:p>
      </dgm:t>
    </dgm:pt>
    <dgm:pt modelId="{05C33D6F-89FA-41C8-9DE0-0A38ECCF8B7F}" type="sibTrans" cxnId="{1B4CC4C6-D6DF-4FE4-A557-B5086B2CBA93}">
      <dgm:prSet/>
      <dgm:spPr/>
      <dgm:t>
        <a:bodyPr/>
        <a:lstStyle/>
        <a:p>
          <a:endParaRPr lang="en-US" sz="650"/>
        </a:p>
      </dgm:t>
    </dgm:pt>
    <dgm:pt modelId="{0A2AB217-2824-49EA-BEAF-FDBE5AA920A2}">
      <dgm:prSet phldrT="[Text]" custT="1"/>
      <dgm:spPr>
        <a:xfrm>
          <a:off x="3948143" y="324040"/>
          <a:ext cx="676305" cy="432054"/>
        </a:xfrm>
        <a:prstGeom prst="roundRect">
          <a:avLst/>
        </a:prstGeom>
        <a:solidFill>
          <a:srgbClr val="00529B">
            <a:alpha val="70000"/>
          </a:srgbClr>
        </a:solidFill>
      </dgm:spPr>
      <dgm:t>
        <a:bodyPr/>
        <a:lstStyle/>
        <a:p>
          <a:pPr>
            <a:buNone/>
          </a:pPr>
          <a:r>
            <a:rPr lang="en-US" sz="650" b="1">
              <a:solidFill>
                <a:schemeClr val="lt1"/>
              </a:solidFill>
              <a:latin typeface="Calibri" panose="020F0502020204030204"/>
              <a:ea typeface="+mn-ea"/>
              <a:cs typeface="+mn-cs"/>
            </a:rPr>
            <a:t>Public Opening</a:t>
          </a:r>
        </a:p>
      </dgm:t>
    </dgm:pt>
    <dgm:pt modelId="{D6CF1A50-EC94-430C-BCE2-AC089914B9F7}" type="parTrans" cxnId="{182BC856-F297-434F-9C1A-DC9636C8588A}">
      <dgm:prSet/>
      <dgm:spPr/>
      <dgm:t>
        <a:bodyPr/>
        <a:lstStyle/>
        <a:p>
          <a:endParaRPr lang="en-US" sz="650"/>
        </a:p>
      </dgm:t>
    </dgm:pt>
    <dgm:pt modelId="{E36B85E0-FE03-4D71-BFDE-AAC4CE5C333C}" type="sibTrans" cxnId="{182BC856-F297-434F-9C1A-DC9636C8588A}">
      <dgm:prSet/>
      <dgm:spPr/>
      <dgm:t>
        <a:bodyPr/>
        <a:lstStyle/>
        <a:p>
          <a:endParaRPr lang="en-US" sz="650"/>
        </a:p>
      </dgm:t>
    </dgm:pt>
    <dgm:pt modelId="{28D870E5-6A87-421A-BA30-EC4EDEA59C39}">
      <dgm:prSet phldrT="[Text]" custT="1"/>
      <dgm:spPr>
        <a:xfrm>
          <a:off x="4737166" y="324040"/>
          <a:ext cx="676305" cy="432054"/>
        </a:xfrm>
        <a:prstGeom prst="roundRect">
          <a:avLst/>
        </a:prstGeom>
        <a:solidFill>
          <a:srgbClr val="00529B">
            <a:alpha val="65000"/>
          </a:srgbClr>
        </a:solidFill>
      </dgm:spPr>
      <dgm:t>
        <a:bodyPr/>
        <a:lstStyle/>
        <a:p>
          <a:pPr>
            <a:buNone/>
          </a:pPr>
          <a:r>
            <a:rPr lang="en-US" sz="650" b="1">
              <a:solidFill>
                <a:schemeClr val="lt1"/>
              </a:solidFill>
              <a:latin typeface="Calibri" panose="020F0502020204030204"/>
              <a:ea typeface="+mn-ea"/>
              <a:cs typeface="+mn-cs"/>
            </a:rPr>
            <a:t>Proposal Evaluation and Bidder Selection Process</a:t>
          </a:r>
        </a:p>
      </dgm:t>
    </dgm:pt>
    <dgm:pt modelId="{D1DF7999-AB27-40FA-80B2-93CBC2E031AA}" type="parTrans" cxnId="{3B5D0362-591C-462C-8F14-8FBBD9A03C74}">
      <dgm:prSet/>
      <dgm:spPr/>
      <dgm:t>
        <a:bodyPr/>
        <a:lstStyle/>
        <a:p>
          <a:endParaRPr lang="en-US" sz="650"/>
        </a:p>
      </dgm:t>
    </dgm:pt>
    <dgm:pt modelId="{61A348EC-16EB-4F65-ACD0-9D0FC20E4265}" type="sibTrans" cxnId="{3B5D0362-591C-462C-8F14-8FBBD9A03C74}">
      <dgm:prSet/>
      <dgm:spPr/>
      <dgm:t>
        <a:bodyPr/>
        <a:lstStyle/>
        <a:p>
          <a:endParaRPr lang="en-US" sz="650"/>
        </a:p>
      </dgm:t>
    </dgm:pt>
    <dgm:pt modelId="{BED841A8-3086-4089-8ADF-4665B415AA47}">
      <dgm:prSet phldrT="[Text]" custT="1"/>
      <dgm:spPr>
        <a:xfrm>
          <a:off x="5526188" y="324040"/>
          <a:ext cx="676305" cy="432054"/>
        </a:xfrm>
        <a:prstGeom prst="roundRect">
          <a:avLst/>
        </a:prstGeom>
        <a:solidFill>
          <a:srgbClr val="00529B">
            <a:alpha val="60000"/>
          </a:srgbClr>
        </a:solidFill>
      </dgm:spPr>
      <dgm:t>
        <a:bodyPr/>
        <a:lstStyle/>
        <a:p>
          <a:pPr>
            <a:buNone/>
          </a:pPr>
          <a:r>
            <a:rPr lang="en-US" sz="650" b="1">
              <a:latin typeface="Calibri" panose="020F0502020204030204"/>
              <a:ea typeface="+mn-ea"/>
              <a:cs typeface="+mn-cs"/>
            </a:rPr>
            <a:t>Awards and Contract Negotiations</a:t>
          </a:r>
        </a:p>
      </dgm:t>
    </dgm:pt>
    <dgm:pt modelId="{8180035D-6E47-469A-81C6-3A8930BAFE72}" type="parTrans" cxnId="{78483CD9-DF55-4551-A933-F30E93B21D1A}">
      <dgm:prSet/>
      <dgm:spPr/>
      <dgm:t>
        <a:bodyPr/>
        <a:lstStyle/>
        <a:p>
          <a:endParaRPr lang="en-US" sz="650"/>
        </a:p>
      </dgm:t>
    </dgm:pt>
    <dgm:pt modelId="{6C295998-47BE-431F-8942-B4DE08659062}" type="sibTrans" cxnId="{78483CD9-DF55-4551-A933-F30E93B21D1A}">
      <dgm:prSet/>
      <dgm:spPr/>
      <dgm:t>
        <a:bodyPr/>
        <a:lstStyle/>
        <a:p>
          <a:endParaRPr lang="en-US" sz="650"/>
        </a:p>
      </dgm:t>
    </dgm:pt>
    <dgm:pt modelId="{A5C3908A-570B-4A76-8006-7FFE72EDBE9E}">
      <dgm:prSet custT="1"/>
      <dgm:spPr>
        <a:xfrm>
          <a:off x="2370098" y="324040"/>
          <a:ext cx="676305" cy="432054"/>
        </a:xfrm>
        <a:prstGeom prst="roundRect">
          <a:avLst/>
        </a:prstGeom>
        <a:solidFill>
          <a:srgbClr val="00529B">
            <a:alpha val="80000"/>
          </a:srgbClr>
        </a:solidFill>
      </dgm:spPr>
      <dgm:t>
        <a:bodyPr/>
        <a:lstStyle/>
        <a:p>
          <a:pPr>
            <a:buNone/>
          </a:pPr>
          <a:r>
            <a:rPr lang="en-US" sz="650" b="1">
              <a:solidFill>
                <a:schemeClr val="lt1"/>
              </a:solidFill>
              <a:latin typeface="Calibri" panose="020F0502020204030204"/>
              <a:ea typeface="+mn-ea"/>
              <a:cs typeface="+mn-cs"/>
            </a:rPr>
            <a:t>Addenda Issued in Response to Vendor Inquiries</a:t>
          </a:r>
        </a:p>
      </dgm:t>
    </dgm:pt>
    <dgm:pt modelId="{4C36DA59-8251-40E5-BB8C-E8335B235E71}" type="parTrans" cxnId="{E154E4E2-3AE2-45A1-BD57-37FBEC1B532F}">
      <dgm:prSet/>
      <dgm:spPr/>
      <dgm:t>
        <a:bodyPr/>
        <a:lstStyle/>
        <a:p>
          <a:endParaRPr lang="en-US" sz="650"/>
        </a:p>
      </dgm:t>
    </dgm:pt>
    <dgm:pt modelId="{1A42358E-6F98-4CA3-B2B5-D407D4F9062E}" type="sibTrans" cxnId="{E154E4E2-3AE2-45A1-BD57-37FBEC1B532F}">
      <dgm:prSet/>
      <dgm:spPr/>
      <dgm:t>
        <a:bodyPr/>
        <a:lstStyle/>
        <a:p>
          <a:endParaRPr lang="en-US" sz="650"/>
        </a:p>
      </dgm:t>
    </dgm:pt>
    <dgm:pt modelId="{8CF60DF5-A106-458D-8C26-FE03BCAD1F94}" type="pres">
      <dgm:prSet presAssocID="{FBC0BAB2-F25E-4FD6-9BD4-C93C4642FAD7}" presName="CompostProcess" presStyleCnt="0">
        <dgm:presLayoutVars>
          <dgm:dir/>
          <dgm:resizeHandles val="exact"/>
        </dgm:presLayoutVars>
      </dgm:prSet>
      <dgm:spPr/>
    </dgm:pt>
    <dgm:pt modelId="{A094BBE2-BC0C-4B95-9E15-762E3A39706C}" type="pres">
      <dgm:prSet presAssocID="{FBC0BAB2-F25E-4FD6-9BD4-C93C4642FAD7}" presName="arrow" presStyleLbl="bgShp" presStyleIdx="0" presStyleCnt="1"/>
      <dgm:spPr>
        <a:xfrm>
          <a:off x="465414" y="0"/>
          <a:ext cx="5274695" cy="1080135"/>
        </a:xfrm>
        <a:prstGeom prst="rightArrow">
          <a:avLst/>
        </a:prstGeom>
        <a:solidFill>
          <a:srgbClr val="C00000">
            <a:alpha val="20000"/>
          </a:srgbClr>
        </a:solidFill>
      </dgm:spPr>
    </dgm:pt>
    <dgm:pt modelId="{0A2A3D4B-42E9-4A00-83E3-B4D6983EDD31}" type="pres">
      <dgm:prSet presAssocID="{FBC0BAB2-F25E-4FD6-9BD4-C93C4642FAD7}" presName="linearProcess" presStyleCnt="0"/>
      <dgm:spPr/>
    </dgm:pt>
    <dgm:pt modelId="{2ECD8319-ABF2-4F0A-A198-B8C49FDAEA1E}" type="pres">
      <dgm:prSet presAssocID="{2A5FA04E-4145-488F-B281-BC6DCC7C8E49}" presName="textNode" presStyleLbl="node1" presStyleIdx="0" presStyleCnt="8">
        <dgm:presLayoutVars>
          <dgm:bulletEnabled val="1"/>
        </dgm:presLayoutVars>
      </dgm:prSet>
      <dgm:spPr/>
    </dgm:pt>
    <dgm:pt modelId="{D7A3E6A1-6191-44C8-81C6-B4E441907FC3}" type="pres">
      <dgm:prSet presAssocID="{5F401EEF-BF39-44F5-BEEC-691390607939}" presName="sibTrans" presStyleCnt="0"/>
      <dgm:spPr/>
    </dgm:pt>
    <dgm:pt modelId="{53B0F357-CE15-4150-A5DF-1EE05C35B74C}" type="pres">
      <dgm:prSet presAssocID="{0C8DCA99-5F6D-4A93-9D36-7E34001D6F0D}" presName="textNode" presStyleLbl="node1" presStyleIdx="1" presStyleCnt="8">
        <dgm:presLayoutVars>
          <dgm:bulletEnabled val="1"/>
        </dgm:presLayoutVars>
      </dgm:prSet>
      <dgm:spPr/>
    </dgm:pt>
    <dgm:pt modelId="{6EB27C19-5E7A-4413-9957-FA36D74F3020}" type="pres">
      <dgm:prSet presAssocID="{FC38E761-0DF0-4D23-BF6E-90345FF665A7}" presName="sibTrans" presStyleCnt="0"/>
      <dgm:spPr/>
    </dgm:pt>
    <dgm:pt modelId="{13B18B20-973D-4471-9DA6-2FA40C484D57}" type="pres">
      <dgm:prSet presAssocID="{7B4545E8-AC55-4927-A7C1-E544569C5C96}" presName="textNode" presStyleLbl="node1" presStyleIdx="2" presStyleCnt="8">
        <dgm:presLayoutVars>
          <dgm:bulletEnabled val="1"/>
        </dgm:presLayoutVars>
      </dgm:prSet>
      <dgm:spPr/>
    </dgm:pt>
    <dgm:pt modelId="{80E33FC5-3A7E-498D-9BFE-75C5C49E8B1B}" type="pres">
      <dgm:prSet presAssocID="{9AFBAA92-E23B-407E-9623-933273F1354E}" presName="sibTrans" presStyleCnt="0"/>
      <dgm:spPr/>
    </dgm:pt>
    <dgm:pt modelId="{53377D2C-3F12-4CF7-AC14-B42EEA2D377D}" type="pres">
      <dgm:prSet presAssocID="{A5C3908A-570B-4A76-8006-7FFE72EDBE9E}" presName="textNode" presStyleLbl="node1" presStyleIdx="3" presStyleCnt="8">
        <dgm:presLayoutVars>
          <dgm:bulletEnabled val="1"/>
        </dgm:presLayoutVars>
      </dgm:prSet>
      <dgm:spPr/>
    </dgm:pt>
    <dgm:pt modelId="{6F1D98FA-6684-4978-82A6-FA01E39120FA}" type="pres">
      <dgm:prSet presAssocID="{1A42358E-6F98-4CA3-B2B5-D407D4F9062E}" presName="sibTrans" presStyleCnt="0"/>
      <dgm:spPr/>
    </dgm:pt>
    <dgm:pt modelId="{086C821B-9B00-40C7-BB16-6B866FA316AD}" type="pres">
      <dgm:prSet presAssocID="{E0D332C0-6DB2-41D8-BA28-8D800ADEC762}" presName="textNode" presStyleLbl="node1" presStyleIdx="4" presStyleCnt="8">
        <dgm:presLayoutVars>
          <dgm:bulletEnabled val="1"/>
        </dgm:presLayoutVars>
      </dgm:prSet>
      <dgm:spPr/>
    </dgm:pt>
    <dgm:pt modelId="{0C8D1E7B-3039-4E7B-9C54-CEB6D0486364}" type="pres">
      <dgm:prSet presAssocID="{05C33D6F-89FA-41C8-9DE0-0A38ECCF8B7F}" presName="sibTrans" presStyleCnt="0"/>
      <dgm:spPr/>
    </dgm:pt>
    <dgm:pt modelId="{32E4C8D9-8C81-4990-867D-08FF26CD5230}" type="pres">
      <dgm:prSet presAssocID="{0A2AB217-2824-49EA-BEAF-FDBE5AA920A2}" presName="textNode" presStyleLbl="node1" presStyleIdx="5" presStyleCnt="8">
        <dgm:presLayoutVars>
          <dgm:bulletEnabled val="1"/>
        </dgm:presLayoutVars>
      </dgm:prSet>
      <dgm:spPr/>
    </dgm:pt>
    <dgm:pt modelId="{383ACB20-A4E9-4099-A8BC-4208ACB89EAA}" type="pres">
      <dgm:prSet presAssocID="{E36B85E0-FE03-4D71-BFDE-AAC4CE5C333C}" presName="sibTrans" presStyleCnt="0"/>
      <dgm:spPr/>
    </dgm:pt>
    <dgm:pt modelId="{17F0B4BF-5A3D-419B-B46E-9023BC81617A}" type="pres">
      <dgm:prSet presAssocID="{28D870E5-6A87-421A-BA30-EC4EDEA59C39}" presName="textNode" presStyleLbl="node1" presStyleIdx="6" presStyleCnt="8">
        <dgm:presLayoutVars>
          <dgm:bulletEnabled val="1"/>
        </dgm:presLayoutVars>
      </dgm:prSet>
      <dgm:spPr/>
    </dgm:pt>
    <dgm:pt modelId="{DCA0EF90-B76E-4A57-A6BA-0F9E80462C81}" type="pres">
      <dgm:prSet presAssocID="{61A348EC-16EB-4F65-ACD0-9D0FC20E4265}" presName="sibTrans" presStyleCnt="0"/>
      <dgm:spPr/>
    </dgm:pt>
    <dgm:pt modelId="{7CB65719-A7A4-4144-AC3C-3A687CAE0F3F}" type="pres">
      <dgm:prSet presAssocID="{BED841A8-3086-4089-8ADF-4665B415AA47}" presName="textNode" presStyleLbl="node1" presStyleIdx="7" presStyleCnt="8">
        <dgm:presLayoutVars>
          <dgm:bulletEnabled val="1"/>
        </dgm:presLayoutVars>
      </dgm:prSet>
      <dgm:spPr/>
    </dgm:pt>
  </dgm:ptLst>
  <dgm:cxnLst>
    <dgm:cxn modelId="{5693C337-B33E-4AEB-B3F8-A2E0549E9728}" type="presOf" srcId="{2A5FA04E-4145-488F-B281-BC6DCC7C8E49}" destId="{2ECD8319-ABF2-4F0A-A198-B8C49FDAEA1E}" srcOrd="0" destOrd="0" presId="urn:microsoft.com/office/officeart/2005/8/layout/hProcess9"/>
    <dgm:cxn modelId="{49D0863B-035B-4067-A655-A05298EDB9E5}" type="presOf" srcId="{FBC0BAB2-F25E-4FD6-9BD4-C93C4642FAD7}" destId="{8CF60DF5-A106-458D-8C26-FE03BCAD1F94}" srcOrd="0" destOrd="0" presId="urn:microsoft.com/office/officeart/2005/8/layout/hProcess9"/>
    <dgm:cxn modelId="{3B5D0362-591C-462C-8F14-8FBBD9A03C74}" srcId="{FBC0BAB2-F25E-4FD6-9BD4-C93C4642FAD7}" destId="{28D870E5-6A87-421A-BA30-EC4EDEA59C39}" srcOrd="6" destOrd="0" parTransId="{D1DF7999-AB27-40FA-80B2-93CBC2E031AA}" sibTransId="{61A348EC-16EB-4F65-ACD0-9D0FC20E4265}"/>
    <dgm:cxn modelId="{A0AC7965-829A-4FB0-AE92-50D43B226567}" srcId="{FBC0BAB2-F25E-4FD6-9BD4-C93C4642FAD7}" destId="{7B4545E8-AC55-4927-A7C1-E544569C5C96}" srcOrd="2" destOrd="0" parTransId="{5623AFA0-09A3-4F50-8AF6-8A179D79F704}" sibTransId="{9AFBAA92-E23B-407E-9623-933273F1354E}"/>
    <dgm:cxn modelId="{28B6B266-AAF0-4978-A022-41279B4D770F}" type="presOf" srcId="{28D870E5-6A87-421A-BA30-EC4EDEA59C39}" destId="{17F0B4BF-5A3D-419B-B46E-9023BC81617A}" srcOrd="0" destOrd="0" presId="urn:microsoft.com/office/officeart/2005/8/layout/hProcess9"/>
    <dgm:cxn modelId="{57C1EE6E-2DD9-46F5-B189-460FB5BBFC6A}" type="presOf" srcId="{0A2AB217-2824-49EA-BEAF-FDBE5AA920A2}" destId="{32E4C8D9-8C81-4990-867D-08FF26CD5230}" srcOrd="0" destOrd="0" presId="urn:microsoft.com/office/officeart/2005/8/layout/hProcess9"/>
    <dgm:cxn modelId="{C15E1872-F1AA-4CED-8081-33D9F50BCC35}" srcId="{FBC0BAB2-F25E-4FD6-9BD4-C93C4642FAD7}" destId="{2A5FA04E-4145-488F-B281-BC6DCC7C8E49}" srcOrd="0" destOrd="0" parTransId="{5CE03DBF-0E70-49C4-8DB7-751D6314384E}" sibTransId="{5F401EEF-BF39-44F5-BEEC-691390607939}"/>
    <dgm:cxn modelId="{182BC856-F297-434F-9C1A-DC9636C8588A}" srcId="{FBC0BAB2-F25E-4FD6-9BD4-C93C4642FAD7}" destId="{0A2AB217-2824-49EA-BEAF-FDBE5AA920A2}" srcOrd="5" destOrd="0" parTransId="{D6CF1A50-EC94-430C-BCE2-AC089914B9F7}" sibTransId="{E36B85E0-FE03-4D71-BFDE-AAC4CE5C333C}"/>
    <dgm:cxn modelId="{AB11E580-7599-4368-8D5C-C16C48E222F0}" type="presOf" srcId="{0C8DCA99-5F6D-4A93-9D36-7E34001D6F0D}" destId="{53B0F357-CE15-4150-A5DF-1EE05C35B74C}" srcOrd="0" destOrd="0" presId="urn:microsoft.com/office/officeart/2005/8/layout/hProcess9"/>
    <dgm:cxn modelId="{C5C326BD-BE46-4F1A-B3C0-201FB41C1CB3}" type="presOf" srcId="{E0D332C0-6DB2-41D8-BA28-8D800ADEC762}" destId="{086C821B-9B00-40C7-BB16-6B866FA316AD}" srcOrd="0" destOrd="0" presId="urn:microsoft.com/office/officeart/2005/8/layout/hProcess9"/>
    <dgm:cxn modelId="{1B4CC4C6-D6DF-4FE4-A557-B5086B2CBA93}" srcId="{FBC0BAB2-F25E-4FD6-9BD4-C93C4642FAD7}" destId="{E0D332C0-6DB2-41D8-BA28-8D800ADEC762}" srcOrd="4" destOrd="0" parTransId="{28AE5760-2FCB-4111-945D-334C8CE45813}" sibTransId="{05C33D6F-89FA-41C8-9DE0-0A38ECCF8B7F}"/>
    <dgm:cxn modelId="{8916FEC7-08D2-4DDD-AD9A-0975E0EACF80}" type="presOf" srcId="{7B4545E8-AC55-4927-A7C1-E544569C5C96}" destId="{13B18B20-973D-4471-9DA6-2FA40C484D57}" srcOrd="0" destOrd="0" presId="urn:microsoft.com/office/officeart/2005/8/layout/hProcess9"/>
    <dgm:cxn modelId="{870362D6-E050-418B-8900-0D569F6BA456}" type="presOf" srcId="{BED841A8-3086-4089-8ADF-4665B415AA47}" destId="{7CB65719-A7A4-4144-AC3C-3A687CAE0F3F}" srcOrd="0" destOrd="0" presId="urn:microsoft.com/office/officeart/2005/8/layout/hProcess9"/>
    <dgm:cxn modelId="{78483CD9-DF55-4551-A933-F30E93B21D1A}" srcId="{FBC0BAB2-F25E-4FD6-9BD4-C93C4642FAD7}" destId="{BED841A8-3086-4089-8ADF-4665B415AA47}" srcOrd="7" destOrd="0" parTransId="{8180035D-6E47-469A-81C6-3A8930BAFE72}" sibTransId="{6C295998-47BE-431F-8942-B4DE08659062}"/>
    <dgm:cxn modelId="{9D7681E1-4C6A-4DB6-BFFE-A44878649C0C}" srcId="{FBC0BAB2-F25E-4FD6-9BD4-C93C4642FAD7}" destId="{0C8DCA99-5F6D-4A93-9D36-7E34001D6F0D}" srcOrd="1" destOrd="0" parTransId="{FCC7BE30-600C-47AE-A011-898A6B532EAA}" sibTransId="{FC38E761-0DF0-4D23-BF6E-90345FF665A7}"/>
    <dgm:cxn modelId="{E154E4E2-3AE2-45A1-BD57-37FBEC1B532F}" srcId="{FBC0BAB2-F25E-4FD6-9BD4-C93C4642FAD7}" destId="{A5C3908A-570B-4A76-8006-7FFE72EDBE9E}" srcOrd="3" destOrd="0" parTransId="{4C36DA59-8251-40E5-BB8C-E8335B235E71}" sibTransId="{1A42358E-6F98-4CA3-B2B5-D407D4F9062E}"/>
    <dgm:cxn modelId="{ECBEA5E5-FF88-4ACF-89B0-BC09C5C5F20C}" type="presOf" srcId="{A5C3908A-570B-4A76-8006-7FFE72EDBE9E}" destId="{53377D2C-3F12-4CF7-AC14-B42EEA2D377D}" srcOrd="0" destOrd="0" presId="urn:microsoft.com/office/officeart/2005/8/layout/hProcess9"/>
    <dgm:cxn modelId="{7A323178-D848-4AE8-99E0-269600DCB9CE}" type="presParOf" srcId="{8CF60DF5-A106-458D-8C26-FE03BCAD1F94}" destId="{A094BBE2-BC0C-4B95-9E15-762E3A39706C}" srcOrd="0" destOrd="0" presId="urn:microsoft.com/office/officeart/2005/8/layout/hProcess9"/>
    <dgm:cxn modelId="{A663BB7D-A27D-4D2C-AEAE-59B98312097B}" type="presParOf" srcId="{8CF60DF5-A106-458D-8C26-FE03BCAD1F94}" destId="{0A2A3D4B-42E9-4A00-83E3-B4D6983EDD31}" srcOrd="1" destOrd="0" presId="urn:microsoft.com/office/officeart/2005/8/layout/hProcess9"/>
    <dgm:cxn modelId="{46CD8740-07C6-4374-97B1-BE04A81F3A21}" type="presParOf" srcId="{0A2A3D4B-42E9-4A00-83E3-B4D6983EDD31}" destId="{2ECD8319-ABF2-4F0A-A198-B8C49FDAEA1E}" srcOrd="0" destOrd="0" presId="urn:microsoft.com/office/officeart/2005/8/layout/hProcess9"/>
    <dgm:cxn modelId="{AADF9764-7C61-4848-A3A5-7130FAB493FE}" type="presParOf" srcId="{0A2A3D4B-42E9-4A00-83E3-B4D6983EDD31}" destId="{D7A3E6A1-6191-44C8-81C6-B4E441907FC3}" srcOrd="1" destOrd="0" presId="urn:microsoft.com/office/officeart/2005/8/layout/hProcess9"/>
    <dgm:cxn modelId="{BB2D41B0-42F1-48CA-857E-F32CB4B413F1}" type="presParOf" srcId="{0A2A3D4B-42E9-4A00-83E3-B4D6983EDD31}" destId="{53B0F357-CE15-4150-A5DF-1EE05C35B74C}" srcOrd="2" destOrd="0" presId="urn:microsoft.com/office/officeart/2005/8/layout/hProcess9"/>
    <dgm:cxn modelId="{439D4CB2-CBC1-485E-A85D-BEC56DB48A8D}" type="presParOf" srcId="{0A2A3D4B-42E9-4A00-83E3-B4D6983EDD31}" destId="{6EB27C19-5E7A-4413-9957-FA36D74F3020}" srcOrd="3" destOrd="0" presId="urn:microsoft.com/office/officeart/2005/8/layout/hProcess9"/>
    <dgm:cxn modelId="{E868B7F8-EF78-4AAE-A1CD-4397E90A160D}" type="presParOf" srcId="{0A2A3D4B-42E9-4A00-83E3-B4D6983EDD31}" destId="{13B18B20-973D-4471-9DA6-2FA40C484D57}" srcOrd="4" destOrd="0" presId="urn:microsoft.com/office/officeart/2005/8/layout/hProcess9"/>
    <dgm:cxn modelId="{E7134A9D-83AB-47D7-9D72-F4B65083F6EC}" type="presParOf" srcId="{0A2A3D4B-42E9-4A00-83E3-B4D6983EDD31}" destId="{80E33FC5-3A7E-498D-9BFE-75C5C49E8B1B}" srcOrd="5" destOrd="0" presId="urn:microsoft.com/office/officeart/2005/8/layout/hProcess9"/>
    <dgm:cxn modelId="{39BA66DC-FC8A-497F-8BBE-AE4C58215314}" type="presParOf" srcId="{0A2A3D4B-42E9-4A00-83E3-B4D6983EDD31}" destId="{53377D2C-3F12-4CF7-AC14-B42EEA2D377D}" srcOrd="6" destOrd="0" presId="urn:microsoft.com/office/officeart/2005/8/layout/hProcess9"/>
    <dgm:cxn modelId="{54DDC985-F6EB-4ECF-AA93-D2D35D526EE0}" type="presParOf" srcId="{0A2A3D4B-42E9-4A00-83E3-B4D6983EDD31}" destId="{6F1D98FA-6684-4978-82A6-FA01E39120FA}" srcOrd="7" destOrd="0" presId="urn:microsoft.com/office/officeart/2005/8/layout/hProcess9"/>
    <dgm:cxn modelId="{8C9DB0B9-B335-41DD-A34C-66C6575B11FC}" type="presParOf" srcId="{0A2A3D4B-42E9-4A00-83E3-B4D6983EDD31}" destId="{086C821B-9B00-40C7-BB16-6B866FA316AD}" srcOrd="8" destOrd="0" presId="urn:microsoft.com/office/officeart/2005/8/layout/hProcess9"/>
    <dgm:cxn modelId="{9C2FD742-10BC-4A33-873A-AEAEA601F07F}" type="presParOf" srcId="{0A2A3D4B-42E9-4A00-83E3-B4D6983EDD31}" destId="{0C8D1E7B-3039-4E7B-9C54-CEB6D0486364}" srcOrd="9" destOrd="0" presId="urn:microsoft.com/office/officeart/2005/8/layout/hProcess9"/>
    <dgm:cxn modelId="{20ED925A-6DA5-412D-BEB8-C47FD277848A}" type="presParOf" srcId="{0A2A3D4B-42E9-4A00-83E3-B4D6983EDD31}" destId="{32E4C8D9-8C81-4990-867D-08FF26CD5230}" srcOrd="10" destOrd="0" presId="urn:microsoft.com/office/officeart/2005/8/layout/hProcess9"/>
    <dgm:cxn modelId="{F944E3A7-0B3F-491E-AA34-8552F36C521C}" type="presParOf" srcId="{0A2A3D4B-42E9-4A00-83E3-B4D6983EDD31}" destId="{383ACB20-A4E9-4099-A8BC-4208ACB89EAA}" srcOrd="11" destOrd="0" presId="urn:microsoft.com/office/officeart/2005/8/layout/hProcess9"/>
    <dgm:cxn modelId="{A85CB136-8A64-426D-B84D-7A8AF7CA24F4}" type="presParOf" srcId="{0A2A3D4B-42E9-4A00-83E3-B4D6983EDD31}" destId="{17F0B4BF-5A3D-419B-B46E-9023BC81617A}" srcOrd="12" destOrd="0" presId="urn:microsoft.com/office/officeart/2005/8/layout/hProcess9"/>
    <dgm:cxn modelId="{59B6D87C-7A3E-4F96-BD92-63E210FCE16B}" type="presParOf" srcId="{0A2A3D4B-42E9-4A00-83E3-B4D6983EDD31}" destId="{DCA0EF90-B76E-4A57-A6BA-0F9E80462C81}" srcOrd="13" destOrd="0" presId="urn:microsoft.com/office/officeart/2005/8/layout/hProcess9"/>
    <dgm:cxn modelId="{020D8922-808C-4657-BEA7-E23BD2E10532}" type="presParOf" srcId="{0A2A3D4B-42E9-4A00-83E3-B4D6983EDD31}" destId="{7CB65719-A7A4-4144-AC3C-3A687CAE0F3F}" srcOrd="14" destOrd="0" presId="urn:microsoft.com/office/officeart/2005/8/layout/hProcess9"/>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BCBDC9-286E-4801-B091-8661A9652045}" type="doc">
      <dgm:prSet loTypeId="urn:microsoft.com/office/officeart/2005/8/layout/process1" loCatId="process" qsTypeId="urn:microsoft.com/office/officeart/2005/8/quickstyle/simple5" qsCatId="simple" csTypeId="urn:microsoft.com/office/officeart/2005/8/colors/colorful3" csCatId="colorful" phldr="1"/>
      <dgm:spPr/>
    </dgm:pt>
    <dgm:pt modelId="{D4C56084-7D3E-4CDA-A98E-93A45D30D994}">
      <dgm:prSet phldrT="[Text]"/>
      <dgm:spPr>
        <a:xfrm>
          <a:off x="2555" y="50653"/>
          <a:ext cx="763668" cy="675668"/>
        </a:xfrm>
        <a:prstGeom prst="roundRect">
          <a:avLst>
            <a:gd name="adj" fmla="val 10000"/>
          </a:avLst>
        </a:prstGeom>
        <a:solidFill>
          <a:srgbClr val="00529B"/>
        </a:solidFill>
      </dgm:spPr>
      <dgm:t>
        <a:bodyPr/>
        <a:lstStyle/>
        <a:p>
          <a:pPr>
            <a:buNone/>
          </a:pPr>
          <a:r>
            <a:rPr lang="en-US" b="1">
              <a:latin typeface="Calibri" panose="020F0502020204030204"/>
              <a:ea typeface="+mn-ea"/>
              <a:cs typeface="+mn-cs"/>
            </a:rPr>
            <a:t>Evaluation Stage</a:t>
          </a:r>
        </a:p>
      </dgm:t>
    </dgm:pt>
    <dgm:pt modelId="{B5C6BCF3-DE57-4FFD-8A71-E3605DFFEE0A}" type="parTrans" cxnId="{9275F079-20D4-41B9-B187-0E3C494130EF}">
      <dgm:prSet/>
      <dgm:spPr/>
      <dgm:t>
        <a:bodyPr/>
        <a:lstStyle/>
        <a:p>
          <a:endParaRPr lang="en-US"/>
        </a:p>
      </dgm:t>
    </dgm:pt>
    <dgm:pt modelId="{4225248E-5045-43A7-BF98-3D7CDFE63155}" type="sibTrans" cxnId="{9275F079-20D4-41B9-B187-0E3C494130EF}">
      <dgm:prSet/>
      <dgm:spPr>
        <a:xfrm>
          <a:off x="842590" y="293793"/>
          <a:ext cx="161897" cy="189389"/>
        </a:xfrm>
        <a:prstGeom prst="rightArrow">
          <a:avLst>
            <a:gd name="adj1" fmla="val 60000"/>
            <a:gd name="adj2" fmla="val 50000"/>
          </a:avLst>
        </a:prstGeom>
        <a:gradFill rotWithShape="0">
          <a:gsLst>
            <a:gs pos="0">
              <a:srgbClr val="00529B"/>
            </a:gs>
            <a:gs pos="50000">
              <a:schemeClr val="tx2">
                <a:lumMod val="75000"/>
                <a:lumOff val="25000"/>
              </a:schemeClr>
            </a:gs>
            <a:gs pos="100000">
              <a:schemeClr val="tx2">
                <a:lumMod val="50000"/>
                <a:lumOff val="50000"/>
              </a:schemeClr>
            </a:gs>
          </a:gsLst>
        </a:gradFill>
      </dgm:spPr>
      <dgm:t>
        <a:bodyPr/>
        <a:lstStyle/>
        <a:p>
          <a:pPr>
            <a:buNone/>
          </a:pPr>
          <a:endParaRPr lang="en-US">
            <a:solidFill>
              <a:sysClr val="window" lastClr="FFFFFF"/>
            </a:solidFill>
            <a:latin typeface="Calibri" panose="020F0502020204030204"/>
            <a:ea typeface="+mn-ea"/>
            <a:cs typeface="+mn-cs"/>
          </a:endParaRPr>
        </a:p>
      </dgm:t>
    </dgm:pt>
    <dgm:pt modelId="{7BD0F568-34FB-432C-91E7-E981949DF62E}">
      <dgm:prSet phldrT="[Text]"/>
      <dgm:spPr>
        <a:xfrm>
          <a:off x="1071691" y="50653"/>
          <a:ext cx="763668" cy="675668"/>
        </a:xfrm>
        <a:prstGeom prst="roundRect">
          <a:avLst>
            <a:gd name="adj" fmla="val 10000"/>
          </a:avLst>
        </a:prstGeom>
        <a:solidFill>
          <a:schemeClr val="tx2">
            <a:lumMod val="50000"/>
            <a:lumOff val="50000"/>
            <a:alpha val="75000"/>
          </a:schemeClr>
        </a:solidFill>
      </dgm:spPr>
      <dgm:t>
        <a:bodyPr/>
        <a:lstStyle/>
        <a:p>
          <a:pPr>
            <a:buNone/>
          </a:pPr>
          <a:r>
            <a:rPr lang="en-US" b="1">
              <a:latin typeface="Calibri" panose="020F0502020204030204"/>
              <a:ea typeface="+mn-ea"/>
              <a:cs typeface="+mn-cs"/>
            </a:rPr>
            <a:t>Oral Presentations and Interviews (if applicable)</a:t>
          </a:r>
        </a:p>
      </dgm:t>
    </dgm:pt>
    <dgm:pt modelId="{2BB6E3EA-1A32-4C3D-9B72-AE4B92DA0D37}" type="parTrans" cxnId="{A2C4DC5C-D431-4CA2-9B8B-D3FECC72265E}">
      <dgm:prSet/>
      <dgm:spPr/>
      <dgm:t>
        <a:bodyPr/>
        <a:lstStyle/>
        <a:p>
          <a:endParaRPr lang="en-US"/>
        </a:p>
      </dgm:t>
    </dgm:pt>
    <dgm:pt modelId="{20E2068C-A9BC-4679-BC8E-9883AD1CD315}" type="sibTrans" cxnId="{A2C4DC5C-D431-4CA2-9B8B-D3FECC72265E}">
      <dgm:prSet/>
      <dgm:spPr>
        <a:xfrm>
          <a:off x="1911727" y="293793"/>
          <a:ext cx="161897" cy="189389"/>
        </a:xfrm>
        <a:prstGeom prst="rightArrow">
          <a:avLst>
            <a:gd name="adj1" fmla="val 60000"/>
            <a:gd name="adj2" fmla="val 50000"/>
          </a:avLst>
        </a:prstGeom>
      </dgm:spPr>
      <dgm:t>
        <a:bodyPr/>
        <a:lstStyle/>
        <a:p>
          <a:pPr>
            <a:buNone/>
          </a:pPr>
          <a:endParaRPr lang="en-US">
            <a:gradFill>
              <a:gsLst>
                <a:gs pos="0">
                  <a:schemeClr val="tx2">
                    <a:lumMod val="50000"/>
                    <a:lumOff val="50000"/>
                  </a:schemeClr>
                </a:gs>
                <a:gs pos="50000">
                  <a:schemeClr val="tx2">
                    <a:lumMod val="50000"/>
                    <a:lumOff val="50000"/>
                  </a:schemeClr>
                </a:gs>
                <a:gs pos="100000">
                  <a:schemeClr val="accent1">
                    <a:lumMod val="40000"/>
                    <a:lumOff val="60000"/>
                  </a:schemeClr>
                </a:gs>
              </a:gsLst>
              <a:lin ang="5400000" scaled="0"/>
            </a:gradFill>
            <a:latin typeface="Calibri" panose="020F0502020204030204"/>
            <a:ea typeface="+mn-ea"/>
            <a:cs typeface="+mn-cs"/>
          </a:endParaRPr>
        </a:p>
      </dgm:t>
    </dgm:pt>
    <dgm:pt modelId="{3D068404-7294-46E9-BB82-48C9430701A8}">
      <dgm:prSet phldrT="[Text]"/>
      <dgm:spPr>
        <a:xfrm>
          <a:off x="2140828" y="50653"/>
          <a:ext cx="763668" cy="675668"/>
        </a:xfrm>
        <a:prstGeom prst="roundRect">
          <a:avLst>
            <a:gd name="adj" fmla="val 10000"/>
          </a:avLst>
        </a:prstGeom>
        <a:solidFill>
          <a:srgbClr val="46B1E1"/>
        </a:solidFill>
      </dgm:spPr>
      <dgm:t>
        <a:bodyPr/>
        <a:lstStyle/>
        <a:p>
          <a:pPr>
            <a:buNone/>
          </a:pPr>
          <a:r>
            <a:rPr lang="en-US" b="1">
              <a:latin typeface="Calibri" panose="020F0502020204030204"/>
              <a:ea typeface="+mn-ea"/>
              <a:cs typeface="+mn-cs"/>
            </a:rPr>
            <a:t>Aggregated Score Calculations and Rankings</a:t>
          </a:r>
        </a:p>
      </dgm:t>
    </dgm:pt>
    <dgm:pt modelId="{E67F5C97-6C8C-4767-AA4E-B66FD9045DEA}" type="parTrans" cxnId="{D1ECA211-02EB-4CF2-BC8D-C7AEB230C016}">
      <dgm:prSet/>
      <dgm:spPr/>
      <dgm:t>
        <a:bodyPr/>
        <a:lstStyle/>
        <a:p>
          <a:endParaRPr lang="en-US"/>
        </a:p>
      </dgm:t>
    </dgm:pt>
    <dgm:pt modelId="{871C0240-8018-4124-85B9-4813A85AE22C}" type="sibTrans" cxnId="{D1ECA211-02EB-4CF2-BC8D-C7AEB230C016}">
      <dgm:prSet/>
      <dgm:spPr/>
      <dgm:t>
        <a:bodyPr/>
        <a:lstStyle/>
        <a:p>
          <a:endParaRPr lang="en-US"/>
        </a:p>
      </dgm:t>
    </dgm:pt>
    <dgm:pt modelId="{34BA1E76-70EE-4295-B75C-7FDFD7A7A1C3}" type="pres">
      <dgm:prSet presAssocID="{5BBCBDC9-286E-4801-B091-8661A9652045}" presName="Name0" presStyleCnt="0">
        <dgm:presLayoutVars>
          <dgm:dir/>
          <dgm:resizeHandles val="exact"/>
        </dgm:presLayoutVars>
      </dgm:prSet>
      <dgm:spPr/>
    </dgm:pt>
    <dgm:pt modelId="{4FFE4DC1-1E8A-4D0E-BC4A-759D39634B12}" type="pres">
      <dgm:prSet presAssocID="{D4C56084-7D3E-4CDA-A98E-93A45D30D994}" presName="node" presStyleLbl="node1" presStyleIdx="0" presStyleCnt="3">
        <dgm:presLayoutVars>
          <dgm:bulletEnabled val="1"/>
        </dgm:presLayoutVars>
      </dgm:prSet>
      <dgm:spPr/>
    </dgm:pt>
    <dgm:pt modelId="{1CC05E4B-CB9D-4F74-965D-42E2513784CE}" type="pres">
      <dgm:prSet presAssocID="{4225248E-5045-43A7-BF98-3D7CDFE63155}" presName="sibTrans" presStyleLbl="sibTrans2D1" presStyleIdx="0" presStyleCnt="2"/>
      <dgm:spPr/>
    </dgm:pt>
    <dgm:pt modelId="{F9A4B348-2913-4D36-B079-00E426720858}" type="pres">
      <dgm:prSet presAssocID="{4225248E-5045-43A7-BF98-3D7CDFE63155}" presName="connectorText" presStyleLbl="sibTrans2D1" presStyleIdx="0" presStyleCnt="2"/>
      <dgm:spPr/>
    </dgm:pt>
    <dgm:pt modelId="{72D88A18-8750-4A8B-B35A-2D849E9546A5}" type="pres">
      <dgm:prSet presAssocID="{7BD0F568-34FB-432C-91E7-E981949DF62E}" presName="node" presStyleLbl="node1" presStyleIdx="1" presStyleCnt="3">
        <dgm:presLayoutVars>
          <dgm:bulletEnabled val="1"/>
        </dgm:presLayoutVars>
      </dgm:prSet>
      <dgm:spPr/>
    </dgm:pt>
    <dgm:pt modelId="{ED2DA843-C63D-4D01-8DB8-CB289CFEB115}" type="pres">
      <dgm:prSet presAssocID="{20E2068C-A9BC-4679-BC8E-9883AD1CD315}" presName="sibTrans" presStyleLbl="sibTrans2D1" presStyleIdx="1" presStyleCnt="2"/>
      <dgm:spPr/>
    </dgm:pt>
    <dgm:pt modelId="{D05B8929-804E-4B7F-B570-6B5AD3954925}" type="pres">
      <dgm:prSet presAssocID="{20E2068C-A9BC-4679-BC8E-9883AD1CD315}" presName="connectorText" presStyleLbl="sibTrans2D1" presStyleIdx="1" presStyleCnt="2"/>
      <dgm:spPr/>
    </dgm:pt>
    <dgm:pt modelId="{EDD58F2D-03EB-4748-9A5F-E99D766E75D4}" type="pres">
      <dgm:prSet presAssocID="{3D068404-7294-46E9-BB82-48C9430701A8}" presName="node" presStyleLbl="node1" presStyleIdx="2" presStyleCnt="3">
        <dgm:presLayoutVars>
          <dgm:bulletEnabled val="1"/>
        </dgm:presLayoutVars>
      </dgm:prSet>
      <dgm:spPr/>
    </dgm:pt>
  </dgm:ptLst>
  <dgm:cxnLst>
    <dgm:cxn modelId="{D1ECA211-02EB-4CF2-BC8D-C7AEB230C016}" srcId="{5BBCBDC9-286E-4801-B091-8661A9652045}" destId="{3D068404-7294-46E9-BB82-48C9430701A8}" srcOrd="2" destOrd="0" parTransId="{E67F5C97-6C8C-4767-AA4E-B66FD9045DEA}" sibTransId="{871C0240-8018-4124-85B9-4813A85AE22C}"/>
    <dgm:cxn modelId="{6B6CF321-09B6-4576-B220-7A689EDF1C85}" type="presOf" srcId="{20E2068C-A9BC-4679-BC8E-9883AD1CD315}" destId="{D05B8929-804E-4B7F-B570-6B5AD3954925}" srcOrd="1" destOrd="0" presId="urn:microsoft.com/office/officeart/2005/8/layout/process1"/>
    <dgm:cxn modelId="{519FED24-448F-42EF-B99C-313F77273FFB}" type="presOf" srcId="{3D068404-7294-46E9-BB82-48C9430701A8}" destId="{EDD58F2D-03EB-4748-9A5F-E99D766E75D4}" srcOrd="0" destOrd="0" presId="urn:microsoft.com/office/officeart/2005/8/layout/process1"/>
    <dgm:cxn modelId="{1BF8DB26-349F-483D-AE72-8B75160E975B}" type="presOf" srcId="{4225248E-5045-43A7-BF98-3D7CDFE63155}" destId="{F9A4B348-2913-4D36-B079-00E426720858}" srcOrd="1" destOrd="0" presId="urn:microsoft.com/office/officeart/2005/8/layout/process1"/>
    <dgm:cxn modelId="{6B447C3E-25A6-452B-98C5-70B4294E6A50}" type="presOf" srcId="{4225248E-5045-43A7-BF98-3D7CDFE63155}" destId="{1CC05E4B-CB9D-4F74-965D-42E2513784CE}" srcOrd="0" destOrd="0" presId="urn:microsoft.com/office/officeart/2005/8/layout/process1"/>
    <dgm:cxn modelId="{A2C4DC5C-D431-4CA2-9B8B-D3FECC72265E}" srcId="{5BBCBDC9-286E-4801-B091-8661A9652045}" destId="{7BD0F568-34FB-432C-91E7-E981949DF62E}" srcOrd="1" destOrd="0" parTransId="{2BB6E3EA-1A32-4C3D-9B72-AE4B92DA0D37}" sibTransId="{20E2068C-A9BC-4679-BC8E-9883AD1CD315}"/>
    <dgm:cxn modelId="{EF90C964-0F6F-47A0-B174-8063FE90DD8E}" type="presOf" srcId="{5BBCBDC9-286E-4801-B091-8661A9652045}" destId="{34BA1E76-70EE-4295-B75C-7FDFD7A7A1C3}" srcOrd="0" destOrd="0" presId="urn:microsoft.com/office/officeart/2005/8/layout/process1"/>
    <dgm:cxn modelId="{38255065-44C1-4C64-AA72-F49AC9D3834C}" type="presOf" srcId="{D4C56084-7D3E-4CDA-A98E-93A45D30D994}" destId="{4FFE4DC1-1E8A-4D0E-BC4A-759D39634B12}" srcOrd="0" destOrd="0" presId="urn:microsoft.com/office/officeart/2005/8/layout/process1"/>
    <dgm:cxn modelId="{C672B656-37BB-4C26-8D56-853B7D14C8FE}" type="presOf" srcId="{20E2068C-A9BC-4679-BC8E-9883AD1CD315}" destId="{ED2DA843-C63D-4D01-8DB8-CB289CFEB115}" srcOrd="0" destOrd="0" presId="urn:microsoft.com/office/officeart/2005/8/layout/process1"/>
    <dgm:cxn modelId="{9275F079-20D4-41B9-B187-0E3C494130EF}" srcId="{5BBCBDC9-286E-4801-B091-8661A9652045}" destId="{D4C56084-7D3E-4CDA-A98E-93A45D30D994}" srcOrd="0" destOrd="0" parTransId="{B5C6BCF3-DE57-4FFD-8A71-E3605DFFEE0A}" sibTransId="{4225248E-5045-43A7-BF98-3D7CDFE63155}"/>
    <dgm:cxn modelId="{A9F7668E-EB3E-44AF-9A5A-19CC4C13736B}" type="presOf" srcId="{7BD0F568-34FB-432C-91E7-E981949DF62E}" destId="{72D88A18-8750-4A8B-B35A-2D849E9546A5}" srcOrd="0" destOrd="0" presId="urn:microsoft.com/office/officeart/2005/8/layout/process1"/>
    <dgm:cxn modelId="{7F416839-01EA-4123-B61F-B5AA991B2664}" type="presParOf" srcId="{34BA1E76-70EE-4295-B75C-7FDFD7A7A1C3}" destId="{4FFE4DC1-1E8A-4D0E-BC4A-759D39634B12}" srcOrd="0" destOrd="0" presId="urn:microsoft.com/office/officeart/2005/8/layout/process1"/>
    <dgm:cxn modelId="{DA489B6A-1000-421C-BA32-AAF2B35F8714}" type="presParOf" srcId="{34BA1E76-70EE-4295-B75C-7FDFD7A7A1C3}" destId="{1CC05E4B-CB9D-4F74-965D-42E2513784CE}" srcOrd="1" destOrd="0" presId="urn:microsoft.com/office/officeart/2005/8/layout/process1"/>
    <dgm:cxn modelId="{6F3D6A80-1CAB-40DE-A8A9-4150DCFFBFCD}" type="presParOf" srcId="{1CC05E4B-CB9D-4F74-965D-42E2513784CE}" destId="{F9A4B348-2913-4D36-B079-00E426720858}" srcOrd="0" destOrd="0" presId="urn:microsoft.com/office/officeart/2005/8/layout/process1"/>
    <dgm:cxn modelId="{2ABEC496-0C72-4957-A8EA-00553599B319}" type="presParOf" srcId="{34BA1E76-70EE-4295-B75C-7FDFD7A7A1C3}" destId="{72D88A18-8750-4A8B-B35A-2D849E9546A5}" srcOrd="2" destOrd="0" presId="urn:microsoft.com/office/officeart/2005/8/layout/process1"/>
    <dgm:cxn modelId="{EFBF813A-7C09-4472-87F6-C7D1AEB01376}" type="presParOf" srcId="{34BA1E76-70EE-4295-B75C-7FDFD7A7A1C3}" destId="{ED2DA843-C63D-4D01-8DB8-CB289CFEB115}" srcOrd="3" destOrd="0" presId="urn:microsoft.com/office/officeart/2005/8/layout/process1"/>
    <dgm:cxn modelId="{BD87B3CE-7978-4087-A116-21570483AF19}" type="presParOf" srcId="{ED2DA843-C63D-4D01-8DB8-CB289CFEB115}" destId="{D05B8929-804E-4B7F-B570-6B5AD3954925}" srcOrd="0" destOrd="0" presId="urn:microsoft.com/office/officeart/2005/8/layout/process1"/>
    <dgm:cxn modelId="{4A76356B-44A4-4F83-BE6E-A6880B832118}" type="presParOf" srcId="{34BA1E76-70EE-4295-B75C-7FDFD7A7A1C3}" destId="{EDD58F2D-03EB-4748-9A5F-E99D766E75D4}" srcOrd="4"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4BBE2-BC0C-4B95-9E15-762E3A39706C}">
      <dsp:nvSpPr>
        <dsp:cNvPr id="0" name=""/>
        <dsp:cNvSpPr/>
      </dsp:nvSpPr>
      <dsp:spPr>
        <a:xfrm>
          <a:off x="442994" y="0"/>
          <a:ext cx="5020603" cy="1101801"/>
        </a:xfrm>
        <a:prstGeom prst="rightArrow">
          <a:avLst/>
        </a:prstGeom>
        <a:solidFill>
          <a:srgbClr val="C00000">
            <a:alpha val="20000"/>
          </a:srgbClr>
        </a:solidFill>
        <a:ln>
          <a:noFill/>
        </a:ln>
        <a:effectLst/>
      </dsp:spPr>
      <dsp:style>
        <a:lnRef idx="0">
          <a:scrgbClr r="0" g="0" b="0"/>
        </a:lnRef>
        <a:fillRef idx="1">
          <a:scrgbClr r="0" g="0" b="0"/>
        </a:fillRef>
        <a:effectRef idx="2">
          <a:scrgbClr r="0" g="0" b="0"/>
        </a:effectRef>
        <a:fontRef idx="minor"/>
      </dsp:style>
    </dsp:sp>
    <dsp:sp modelId="{2ECD8319-ABF2-4F0A-A198-B8C49FDAEA1E}">
      <dsp:nvSpPr>
        <dsp:cNvPr id="0" name=""/>
        <dsp:cNvSpPr/>
      </dsp:nvSpPr>
      <dsp:spPr>
        <a:xfrm>
          <a:off x="2884" y="330540"/>
          <a:ext cx="643726" cy="440720"/>
        </a:xfrm>
        <a:prstGeom prst="roundRect">
          <a:avLst/>
        </a:prstGeom>
        <a:solidFill>
          <a:srgbClr val="00529B"/>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ct val="35000"/>
            </a:spcAft>
            <a:buNone/>
          </a:pPr>
          <a:r>
            <a:rPr lang="en-US" sz="650" b="1" kern="1200">
              <a:latin typeface="Calibri" panose="020F0502020204030204"/>
              <a:ea typeface="+mn-ea"/>
              <a:cs typeface="+mn-cs"/>
            </a:rPr>
            <a:t>RFP Release</a:t>
          </a:r>
        </a:p>
      </dsp:txBody>
      <dsp:txXfrm>
        <a:off x="24398" y="352054"/>
        <a:ext cx="600698" cy="397692"/>
      </dsp:txXfrm>
    </dsp:sp>
    <dsp:sp modelId="{53B0F357-CE15-4150-A5DF-1EE05C35B74C}">
      <dsp:nvSpPr>
        <dsp:cNvPr id="0" name=""/>
        <dsp:cNvSpPr/>
      </dsp:nvSpPr>
      <dsp:spPr>
        <a:xfrm>
          <a:off x="753898" y="330540"/>
          <a:ext cx="643726" cy="440720"/>
        </a:xfrm>
        <a:prstGeom prst="roundRect">
          <a:avLst/>
        </a:prstGeom>
        <a:solidFill>
          <a:srgbClr val="00529B">
            <a:alpha val="90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ts val="0"/>
            </a:spcAft>
            <a:buNone/>
          </a:pPr>
          <a:r>
            <a:rPr lang="en-US" sz="650" b="1" kern="1200">
              <a:solidFill>
                <a:schemeClr val="lt1">
                  <a:alpha val="90000"/>
                </a:schemeClr>
              </a:solidFill>
              <a:latin typeface="Calibri" panose="020F0502020204030204"/>
              <a:ea typeface="+mn-ea"/>
              <a:cs typeface="+mn-cs"/>
            </a:rPr>
            <a:t>Pre-Bidders Meeting</a:t>
          </a:r>
        </a:p>
        <a:p>
          <a:pPr marL="0" lvl="0" indent="0" algn="ctr" defTabSz="288925">
            <a:lnSpc>
              <a:spcPct val="90000"/>
            </a:lnSpc>
            <a:spcBef>
              <a:spcPct val="0"/>
            </a:spcBef>
            <a:spcAft>
              <a:spcPct val="35000"/>
            </a:spcAft>
            <a:buNone/>
          </a:pPr>
          <a:r>
            <a:rPr lang="en-US" sz="650" b="1" kern="1200">
              <a:solidFill>
                <a:schemeClr val="lt1">
                  <a:alpha val="90000"/>
                </a:schemeClr>
              </a:solidFill>
              <a:latin typeface="Calibri" panose="020F0502020204030204"/>
              <a:ea typeface="+mn-ea"/>
              <a:cs typeface="+mn-cs"/>
            </a:rPr>
            <a:t>(if applicable)</a:t>
          </a:r>
        </a:p>
      </dsp:txBody>
      <dsp:txXfrm>
        <a:off x="775412" y="352054"/>
        <a:ext cx="600698" cy="397692"/>
      </dsp:txXfrm>
    </dsp:sp>
    <dsp:sp modelId="{13B18B20-973D-4471-9DA6-2FA40C484D57}">
      <dsp:nvSpPr>
        <dsp:cNvPr id="0" name=""/>
        <dsp:cNvSpPr/>
      </dsp:nvSpPr>
      <dsp:spPr>
        <a:xfrm>
          <a:off x="1504911" y="330540"/>
          <a:ext cx="643726" cy="440720"/>
        </a:xfrm>
        <a:prstGeom prst="roundRect">
          <a:avLst/>
        </a:prstGeom>
        <a:solidFill>
          <a:srgbClr val="00529B">
            <a:alpha val="85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ct val="35000"/>
            </a:spcAft>
            <a:buNone/>
          </a:pPr>
          <a:r>
            <a:rPr lang="en-US" sz="650" b="1" kern="1200">
              <a:solidFill>
                <a:schemeClr val="lt1"/>
              </a:solidFill>
              <a:latin typeface="Calibri" panose="020F0502020204030204"/>
              <a:ea typeface="+mn-ea"/>
              <a:cs typeface="+mn-cs"/>
            </a:rPr>
            <a:t>Vendor Inquiry Deadline</a:t>
          </a:r>
        </a:p>
      </dsp:txBody>
      <dsp:txXfrm>
        <a:off x="1526425" y="352054"/>
        <a:ext cx="600698" cy="397692"/>
      </dsp:txXfrm>
    </dsp:sp>
    <dsp:sp modelId="{53377D2C-3F12-4CF7-AC14-B42EEA2D377D}">
      <dsp:nvSpPr>
        <dsp:cNvPr id="0" name=""/>
        <dsp:cNvSpPr/>
      </dsp:nvSpPr>
      <dsp:spPr>
        <a:xfrm>
          <a:off x="2255925" y="330540"/>
          <a:ext cx="643726" cy="440720"/>
        </a:xfrm>
        <a:prstGeom prst="roundRect">
          <a:avLst/>
        </a:prstGeom>
        <a:solidFill>
          <a:srgbClr val="00529B">
            <a:alpha val="80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ct val="35000"/>
            </a:spcAft>
            <a:buNone/>
          </a:pPr>
          <a:r>
            <a:rPr lang="en-US" sz="650" b="1" kern="1200">
              <a:solidFill>
                <a:schemeClr val="lt1"/>
              </a:solidFill>
              <a:latin typeface="Calibri" panose="020F0502020204030204"/>
              <a:ea typeface="+mn-ea"/>
              <a:cs typeface="+mn-cs"/>
            </a:rPr>
            <a:t>Addenda Issued in Response to Vendor Inquiries</a:t>
          </a:r>
        </a:p>
      </dsp:txBody>
      <dsp:txXfrm>
        <a:off x="2277439" y="352054"/>
        <a:ext cx="600698" cy="397692"/>
      </dsp:txXfrm>
    </dsp:sp>
    <dsp:sp modelId="{086C821B-9B00-40C7-BB16-6B866FA316AD}">
      <dsp:nvSpPr>
        <dsp:cNvPr id="0" name=""/>
        <dsp:cNvSpPr/>
      </dsp:nvSpPr>
      <dsp:spPr>
        <a:xfrm>
          <a:off x="3006939" y="330540"/>
          <a:ext cx="643726" cy="440720"/>
        </a:xfrm>
        <a:prstGeom prst="roundRect">
          <a:avLst/>
        </a:prstGeom>
        <a:solidFill>
          <a:srgbClr val="00529B">
            <a:alpha val="75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ct val="35000"/>
            </a:spcAft>
            <a:buNone/>
          </a:pPr>
          <a:r>
            <a:rPr lang="en-US" sz="650" b="1" kern="1200">
              <a:solidFill>
                <a:schemeClr val="lt1"/>
              </a:solidFill>
              <a:latin typeface="Calibri" panose="020F0502020204030204"/>
              <a:ea typeface="+mn-ea"/>
              <a:cs typeface="+mn-cs"/>
            </a:rPr>
            <a:t>Proposal Due Date</a:t>
          </a:r>
        </a:p>
      </dsp:txBody>
      <dsp:txXfrm>
        <a:off x="3028453" y="352054"/>
        <a:ext cx="600698" cy="397692"/>
      </dsp:txXfrm>
    </dsp:sp>
    <dsp:sp modelId="{32E4C8D9-8C81-4990-867D-08FF26CD5230}">
      <dsp:nvSpPr>
        <dsp:cNvPr id="0" name=""/>
        <dsp:cNvSpPr/>
      </dsp:nvSpPr>
      <dsp:spPr>
        <a:xfrm>
          <a:off x="3757953" y="330540"/>
          <a:ext cx="643726" cy="440720"/>
        </a:xfrm>
        <a:prstGeom prst="roundRect">
          <a:avLst/>
        </a:prstGeom>
        <a:solidFill>
          <a:srgbClr val="00529B">
            <a:alpha val="70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ct val="35000"/>
            </a:spcAft>
            <a:buNone/>
          </a:pPr>
          <a:r>
            <a:rPr lang="en-US" sz="650" b="1" kern="1200">
              <a:solidFill>
                <a:schemeClr val="lt1"/>
              </a:solidFill>
              <a:latin typeface="Calibri" panose="020F0502020204030204"/>
              <a:ea typeface="+mn-ea"/>
              <a:cs typeface="+mn-cs"/>
            </a:rPr>
            <a:t>Public Opening</a:t>
          </a:r>
        </a:p>
      </dsp:txBody>
      <dsp:txXfrm>
        <a:off x="3779467" y="352054"/>
        <a:ext cx="600698" cy="397692"/>
      </dsp:txXfrm>
    </dsp:sp>
    <dsp:sp modelId="{17F0B4BF-5A3D-419B-B46E-9023BC81617A}">
      <dsp:nvSpPr>
        <dsp:cNvPr id="0" name=""/>
        <dsp:cNvSpPr/>
      </dsp:nvSpPr>
      <dsp:spPr>
        <a:xfrm>
          <a:off x="4508967" y="330540"/>
          <a:ext cx="643726" cy="440720"/>
        </a:xfrm>
        <a:prstGeom prst="roundRect">
          <a:avLst/>
        </a:prstGeom>
        <a:solidFill>
          <a:srgbClr val="00529B">
            <a:alpha val="65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ct val="35000"/>
            </a:spcAft>
            <a:buNone/>
          </a:pPr>
          <a:r>
            <a:rPr lang="en-US" sz="650" b="1" kern="1200">
              <a:solidFill>
                <a:schemeClr val="lt1"/>
              </a:solidFill>
              <a:latin typeface="Calibri" panose="020F0502020204030204"/>
              <a:ea typeface="+mn-ea"/>
              <a:cs typeface="+mn-cs"/>
            </a:rPr>
            <a:t>Proposal Evaluation and Bidder Selection Process</a:t>
          </a:r>
        </a:p>
      </dsp:txBody>
      <dsp:txXfrm>
        <a:off x="4530481" y="352054"/>
        <a:ext cx="600698" cy="397692"/>
      </dsp:txXfrm>
    </dsp:sp>
    <dsp:sp modelId="{7CB65719-A7A4-4144-AC3C-3A687CAE0F3F}">
      <dsp:nvSpPr>
        <dsp:cNvPr id="0" name=""/>
        <dsp:cNvSpPr/>
      </dsp:nvSpPr>
      <dsp:spPr>
        <a:xfrm>
          <a:off x="5259981" y="330540"/>
          <a:ext cx="643726" cy="440720"/>
        </a:xfrm>
        <a:prstGeom prst="roundRect">
          <a:avLst/>
        </a:prstGeom>
        <a:solidFill>
          <a:srgbClr val="00529B">
            <a:alpha val="60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288925">
            <a:lnSpc>
              <a:spcPct val="90000"/>
            </a:lnSpc>
            <a:spcBef>
              <a:spcPct val="0"/>
            </a:spcBef>
            <a:spcAft>
              <a:spcPct val="35000"/>
            </a:spcAft>
            <a:buNone/>
          </a:pPr>
          <a:r>
            <a:rPr lang="en-US" sz="650" b="1" kern="1200">
              <a:latin typeface="Calibri" panose="020F0502020204030204"/>
              <a:ea typeface="+mn-ea"/>
              <a:cs typeface="+mn-cs"/>
            </a:rPr>
            <a:t>Awards and Contract Negotiations</a:t>
          </a:r>
        </a:p>
      </dsp:txBody>
      <dsp:txXfrm>
        <a:off x="5281495" y="352054"/>
        <a:ext cx="600698" cy="3976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FE4DC1-1E8A-4D0E-BC4A-759D39634B12}">
      <dsp:nvSpPr>
        <dsp:cNvPr id="0" name=""/>
        <dsp:cNvSpPr/>
      </dsp:nvSpPr>
      <dsp:spPr>
        <a:xfrm>
          <a:off x="2555" y="116430"/>
          <a:ext cx="763668" cy="544114"/>
        </a:xfrm>
        <a:prstGeom prst="roundRect">
          <a:avLst>
            <a:gd name="adj" fmla="val 10000"/>
          </a:avLst>
        </a:prstGeom>
        <a:solidFill>
          <a:srgbClr val="00529B"/>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a:ea typeface="+mn-ea"/>
              <a:cs typeface="+mn-cs"/>
            </a:rPr>
            <a:t>Evaluation Stage</a:t>
          </a:r>
        </a:p>
      </dsp:txBody>
      <dsp:txXfrm>
        <a:off x="18492" y="132367"/>
        <a:ext cx="731794" cy="512240"/>
      </dsp:txXfrm>
    </dsp:sp>
    <dsp:sp modelId="{1CC05E4B-CB9D-4F74-965D-42E2513784CE}">
      <dsp:nvSpPr>
        <dsp:cNvPr id="0" name=""/>
        <dsp:cNvSpPr/>
      </dsp:nvSpPr>
      <dsp:spPr>
        <a:xfrm>
          <a:off x="842590" y="293793"/>
          <a:ext cx="161897" cy="189389"/>
        </a:xfrm>
        <a:prstGeom prst="rightArrow">
          <a:avLst>
            <a:gd name="adj1" fmla="val 60000"/>
            <a:gd name="adj2" fmla="val 50000"/>
          </a:avLst>
        </a:prstGeom>
        <a:gradFill rotWithShape="0">
          <a:gsLst>
            <a:gs pos="0">
              <a:srgbClr val="00529B"/>
            </a:gs>
            <a:gs pos="50000">
              <a:schemeClr val="tx2">
                <a:lumMod val="75000"/>
                <a:lumOff val="25000"/>
              </a:schemeClr>
            </a:gs>
            <a:gs pos="100000">
              <a:schemeClr val="tx2">
                <a:lumMod val="50000"/>
                <a:lumOff val="50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842590" y="331671"/>
        <a:ext cx="113328" cy="113633"/>
      </dsp:txXfrm>
    </dsp:sp>
    <dsp:sp modelId="{72D88A18-8750-4A8B-B35A-2D849E9546A5}">
      <dsp:nvSpPr>
        <dsp:cNvPr id="0" name=""/>
        <dsp:cNvSpPr/>
      </dsp:nvSpPr>
      <dsp:spPr>
        <a:xfrm>
          <a:off x="1071691" y="116430"/>
          <a:ext cx="763668" cy="544114"/>
        </a:xfrm>
        <a:prstGeom prst="roundRect">
          <a:avLst>
            <a:gd name="adj" fmla="val 10000"/>
          </a:avLst>
        </a:prstGeom>
        <a:solidFill>
          <a:schemeClr val="tx2">
            <a:lumMod val="50000"/>
            <a:lumOff val="50000"/>
            <a:alpha val="7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a:ea typeface="+mn-ea"/>
              <a:cs typeface="+mn-cs"/>
            </a:rPr>
            <a:t>Oral Presentations and Interviews (if applicable)</a:t>
          </a:r>
        </a:p>
      </dsp:txBody>
      <dsp:txXfrm>
        <a:off x="1087628" y="132367"/>
        <a:ext cx="731794" cy="512240"/>
      </dsp:txXfrm>
    </dsp:sp>
    <dsp:sp modelId="{ED2DA843-C63D-4D01-8DB8-CB289CFEB115}">
      <dsp:nvSpPr>
        <dsp:cNvPr id="0" name=""/>
        <dsp:cNvSpPr/>
      </dsp:nvSpPr>
      <dsp:spPr>
        <a:xfrm>
          <a:off x="1911727" y="293793"/>
          <a:ext cx="161897" cy="189389"/>
        </a:xfrm>
        <a:prstGeom prst="rightArrow">
          <a:avLst>
            <a:gd name="adj1" fmla="val 60000"/>
            <a:gd name="adj2" fmla="val 50000"/>
          </a:avLst>
        </a:prstGeom>
        <a:gradFill rotWithShape="0">
          <a:gsLst>
            <a:gs pos="0">
              <a:schemeClr val="accent3">
                <a:hueOff val="4117163"/>
                <a:satOff val="24712"/>
                <a:lumOff val="18825"/>
                <a:alphaOff val="0"/>
                <a:satMod val="103000"/>
                <a:lumMod val="102000"/>
                <a:tint val="94000"/>
              </a:schemeClr>
            </a:gs>
            <a:gs pos="50000">
              <a:schemeClr val="accent3">
                <a:hueOff val="4117163"/>
                <a:satOff val="24712"/>
                <a:lumOff val="18825"/>
                <a:alphaOff val="0"/>
                <a:satMod val="110000"/>
                <a:lumMod val="100000"/>
                <a:shade val="100000"/>
              </a:schemeClr>
            </a:gs>
            <a:gs pos="100000">
              <a:schemeClr val="accent3">
                <a:hueOff val="4117163"/>
                <a:satOff val="24712"/>
                <a:lumOff val="1882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gradFill>
              <a:gsLst>
                <a:gs pos="0">
                  <a:schemeClr val="tx2">
                    <a:lumMod val="50000"/>
                    <a:lumOff val="50000"/>
                  </a:schemeClr>
                </a:gs>
                <a:gs pos="50000">
                  <a:schemeClr val="tx2">
                    <a:lumMod val="50000"/>
                    <a:lumOff val="50000"/>
                  </a:schemeClr>
                </a:gs>
                <a:gs pos="100000">
                  <a:schemeClr val="accent1">
                    <a:lumMod val="40000"/>
                    <a:lumOff val="60000"/>
                  </a:schemeClr>
                </a:gs>
              </a:gsLst>
              <a:lin ang="5400000" scaled="0"/>
            </a:gradFill>
            <a:latin typeface="Calibri" panose="020F0502020204030204"/>
            <a:ea typeface="+mn-ea"/>
            <a:cs typeface="+mn-cs"/>
          </a:endParaRPr>
        </a:p>
      </dsp:txBody>
      <dsp:txXfrm>
        <a:off x="1911727" y="331671"/>
        <a:ext cx="113328" cy="113633"/>
      </dsp:txXfrm>
    </dsp:sp>
    <dsp:sp modelId="{EDD58F2D-03EB-4748-9A5F-E99D766E75D4}">
      <dsp:nvSpPr>
        <dsp:cNvPr id="0" name=""/>
        <dsp:cNvSpPr/>
      </dsp:nvSpPr>
      <dsp:spPr>
        <a:xfrm>
          <a:off x="2140828" y="116430"/>
          <a:ext cx="763668" cy="544114"/>
        </a:xfrm>
        <a:prstGeom prst="roundRect">
          <a:avLst>
            <a:gd name="adj" fmla="val 10000"/>
          </a:avLst>
        </a:prstGeom>
        <a:solidFill>
          <a:srgbClr val="46B1E1"/>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a:ea typeface="+mn-ea"/>
              <a:cs typeface="+mn-cs"/>
            </a:rPr>
            <a:t>Aggregated Score Calculations and Rankings</a:t>
          </a:r>
        </a:p>
      </dsp:txBody>
      <dsp:txXfrm>
        <a:off x="2156765" y="132367"/>
        <a:ext cx="731794" cy="51224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4282D7237408E9E07B2245CBB9F0E"/>
        <w:category>
          <w:name w:val="General"/>
          <w:gallery w:val="placeholder"/>
        </w:category>
        <w:types>
          <w:type w:val="bbPlcHdr"/>
        </w:types>
        <w:behaviors>
          <w:behavior w:val="content"/>
        </w:behaviors>
        <w:guid w:val="{88AFE06B-148C-4EF1-B2DB-9DC5C5F4EBB1}"/>
      </w:docPartPr>
      <w:docPartBody>
        <w:p w:rsidR="002E2AF0" w:rsidRDefault="001E43BF" w:rsidP="001E43BF">
          <w:pPr>
            <w:pStyle w:val="AF54282D7237408E9E07B2245CBB9F0E2"/>
          </w:pPr>
          <w:r w:rsidRPr="00F01882">
            <w:rPr>
              <w:rStyle w:val="PlaceholderText"/>
              <w:rFonts w:eastAsiaTheme="minorHAnsi"/>
              <w:b/>
              <w:bCs w:val="0"/>
              <w:color w:val="EE0000"/>
            </w:rPr>
            <w:t>Click or tap to enter a date.</w:t>
          </w:r>
        </w:p>
      </w:docPartBody>
    </w:docPart>
    <w:docPart>
      <w:docPartPr>
        <w:name w:val="E682CAA554CD4AEE84F8D7C7FCF37227"/>
        <w:category>
          <w:name w:val="General"/>
          <w:gallery w:val="placeholder"/>
        </w:category>
        <w:types>
          <w:type w:val="bbPlcHdr"/>
        </w:types>
        <w:behaviors>
          <w:behavior w:val="content"/>
        </w:behaviors>
        <w:guid w:val="{F2A50C94-1835-44E6-9E87-B914A4E63651}"/>
      </w:docPartPr>
      <w:docPartBody>
        <w:p w:rsidR="002E2AF0" w:rsidRDefault="001E43BF" w:rsidP="001E43BF">
          <w:pPr>
            <w:pStyle w:val="E682CAA554CD4AEE84F8D7C7FCF372272"/>
          </w:pPr>
          <w:r w:rsidRPr="007A722C">
            <w:rPr>
              <w:rStyle w:val="PlaceholderText"/>
              <w:rFonts w:eastAsiaTheme="minorHAnsi"/>
              <w:b/>
              <w:bCs w:val="0"/>
              <w:color w:val="EE0000"/>
            </w:rPr>
            <w:t>INSERT TITLE</w:t>
          </w:r>
        </w:p>
      </w:docPartBody>
    </w:docPart>
    <w:docPart>
      <w:docPartPr>
        <w:name w:val="97DC4C78B4F2498C95F5E2F57D013A25"/>
        <w:category>
          <w:name w:val="General"/>
          <w:gallery w:val="placeholder"/>
        </w:category>
        <w:types>
          <w:type w:val="bbPlcHdr"/>
        </w:types>
        <w:behaviors>
          <w:behavior w:val="content"/>
        </w:behaviors>
        <w:guid w:val="{219CF933-4ACA-4FE7-B4B9-182054A225FC}"/>
      </w:docPartPr>
      <w:docPartBody>
        <w:p w:rsidR="002E2AF0" w:rsidRDefault="001E43BF" w:rsidP="001E43BF">
          <w:pPr>
            <w:pStyle w:val="97DC4C78B4F2498C95F5E2F57D013A252"/>
          </w:pPr>
          <w:r w:rsidRPr="000E6C9A">
            <w:rPr>
              <w:rStyle w:val="PlaceholderText"/>
              <w:rFonts w:ascii="Raleway SemiBold" w:eastAsiaTheme="minorHAnsi" w:hAnsi="Raleway SemiBold"/>
              <w:b/>
              <w:bCs w:val="0"/>
              <w:caps/>
              <w:color w:val="FF0000"/>
              <w:sz w:val="36"/>
              <w:szCs w:val="36"/>
            </w:rPr>
            <w:t>INSERT TITLE</w:t>
          </w:r>
        </w:p>
      </w:docPartBody>
    </w:docPart>
    <w:docPart>
      <w:docPartPr>
        <w:name w:val="70BA5C803BE6403DA3390F4CB8D49306"/>
        <w:category>
          <w:name w:val="General"/>
          <w:gallery w:val="placeholder"/>
        </w:category>
        <w:types>
          <w:type w:val="bbPlcHdr"/>
        </w:types>
        <w:behaviors>
          <w:behavior w:val="content"/>
        </w:behaviors>
        <w:guid w:val="{EE6A4772-F82A-44E8-8196-4FA0AA58B7C8}"/>
      </w:docPartPr>
      <w:docPartBody>
        <w:p w:rsidR="002E2AF0" w:rsidRDefault="001E43BF" w:rsidP="001E43BF">
          <w:pPr>
            <w:pStyle w:val="70BA5C803BE6403DA3390F4CB8D493062"/>
          </w:pPr>
          <w:r w:rsidRPr="00B163AC">
            <w:rPr>
              <w:rStyle w:val="PlaceholderText"/>
              <w:rFonts w:eastAsiaTheme="minorHAnsi"/>
              <w:b/>
              <w:bCs w:val="0"/>
              <w:color w:val="EE0000"/>
            </w:rPr>
            <w:t>INSERT BID NO.</w:t>
          </w:r>
        </w:p>
      </w:docPartBody>
    </w:docPart>
    <w:docPart>
      <w:docPartPr>
        <w:name w:val="47BD8B78114B4BA19951EE073AD5534F"/>
        <w:category>
          <w:name w:val="General"/>
          <w:gallery w:val="placeholder"/>
        </w:category>
        <w:types>
          <w:type w:val="bbPlcHdr"/>
        </w:types>
        <w:behaviors>
          <w:behavior w:val="content"/>
        </w:behaviors>
        <w:guid w:val="{1C003536-F21D-4998-A201-BE28F963A42F}"/>
      </w:docPartPr>
      <w:docPartBody>
        <w:p w:rsidR="002E2AF0" w:rsidRDefault="001E43BF" w:rsidP="001E43BF">
          <w:pPr>
            <w:pStyle w:val="47BD8B78114B4BA19951EE073AD5534F2"/>
          </w:pPr>
          <w:r w:rsidRPr="000E6C9A">
            <w:rPr>
              <w:rFonts w:ascii="Raleway SemiBold" w:hAnsi="Raleway SemiBold"/>
              <w:b/>
              <w:color w:val="FF0000"/>
              <w:sz w:val="28"/>
              <w:szCs w:val="28"/>
            </w:rPr>
            <w:t>INSERT BID NO.</w:t>
          </w:r>
        </w:p>
      </w:docPartBody>
    </w:docPart>
    <w:docPart>
      <w:docPartPr>
        <w:name w:val="2B75049E72084C0EBA941CE0C4D78999"/>
        <w:category>
          <w:name w:val="General"/>
          <w:gallery w:val="placeholder"/>
        </w:category>
        <w:types>
          <w:type w:val="bbPlcHdr"/>
        </w:types>
        <w:behaviors>
          <w:behavior w:val="content"/>
        </w:behaviors>
        <w:guid w:val="{937D828B-D48D-4E73-8991-12C7F377DD6C}"/>
      </w:docPartPr>
      <w:docPartBody>
        <w:p w:rsidR="002E2AF0" w:rsidRDefault="001E43BF" w:rsidP="001E43BF">
          <w:pPr>
            <w:pStyle w:val="2B75049E72084C0EBA941CE0C4D789992"/>
          </w:pPr>
          <w:r w:rsidRPr="00954911">
            <w:rPr>
              <w:b/>
              <w:color w:val="EE0000"/>
              <w:sz w:val="20"/>
              <w:szCs w:val="20"/>
            </w:rPr>
            <w:t>Choose N/A or Type in Location</w:t>
          </w:r>
        </w:p>
      </w:docPartBody>
    </w:docPart>
    <w:docPart>
      <w:docPartPr>
        <w:name w:val="A305A057391843809D97127322C79FC1"/>
        <w:category>
          <w:name w:val="General"/>
          <w:gallery w:val="placeholder"/>
        </w:category>
        <w:types>
          <w:type w:val="bbPlcHdr"/>
        </w:types>
        <w:behaviors>
          <w:behavior w:val="content"/>
        </w:behaviors>
        <w:guid w:val="{A7845031-00FD-4937-B7A7-AB1B23863351}"/>
      </w:docPartPr>
      <w:docPartBody>
        <w:p w:rsidR="002E2AF0" w:rsidRDefault="001E43BF" w:rsidP="001E43BF">
          <w:pPr>
            <w:pStyle w:val="A305A057391843809D97127322C79FC12"/>
          </w:pPr>
          <w:r w:rsidRPr="00BA1AEB">
            <w:rPr>
              <w:rStyle w:val="PlaceholderText"/>
              <w:rFonts w:eastAsiaTheme="minorHAnsi"/>
              <w:b/>
              <w:bCs w:val="0"/>
              <w:color w:val="EE0000"/>
              <w:sz w:val="20"/>
              <w:szCs w:val="20"/>
            </w:rPr>
            <w:t>INSERT HYPERLINK FOR UPLOADING BID SUBMISSIONS HERE.</w:t>
          </w:r>
        </w:p>
      </w:docPartBody>
    </w:docPart>
    <w:docPart>
      <w:docPartPr>
        <w:name w:val="71846ED034AE4F439AD5943E6CB0D5FE"/>
        <w:category>
          <w:name w:val="General"/>
          <w:gallery w:val="placeholder"/>
        </w:category>
        <w:types>
          <w:type w:val="bbPlcHdr"/>
        </w:types>
        <w:behaviors>
          <w:behavior w:val="content"/>
        </w:behaviors>
        <w:guid w:val="{8BF3CFBE-D817-4EE8-B2B5-AA2D7255BB90}"/>
      </w:docPartPr>
      <w:docPartBody>
        <w:p w:rsidR="002E2AF0" w:rsidRDefault="001E43BF" w:rsidP="001E43BF">
          <w:pPr>
            <w:pStyle w:val="71846ED034AE4F439AD5943E6CB0D5FE2"/>
          </w:pPr>
          <w:r w:rsidRPr="00F2619A">
            <w:rPr>
              <w:rStyle w:val="PlaceholderText"/>
              <w:rFonts w:eastAsiaTheme="minorHAnsi"/>
              <w:b/>
              <w:bCs w:val="0"/>
              <w:color w:val="EE0000"/>
              <w:sz w:val="20"/>
              <w:szCs w:val="20"/>
            </w:rPr>
            <w:t>Choose N/A, Percentage, or Type Amount</w:t>
          </w:r>
        </w:p>
      </w:docPartBody>
    </w:docPart>
    <w:docPart>
      <w:docPartPr>
        <w:name w:val="348367EFA9D84F1FA92B70CAFC4FAC47"/>
        <w:category>
          <w:name w:val="General"/>
          <w:gallery w:val="placeholder"/>
        </w:category>
        <w:types>
          <w:type w:val="bbPlcHdr"/>
        </w:types>
        <w:behaviors>
          <w:behavior w:val="content"/>
        </w:behaviors>
        <w:guid w:val="{027C3B3F-4E82-4538-BDBD-308A05605032}"/>
      </w:docPartPr>
      <w:docPartBody>
        <w:p w:rsidR="002E2AF0" w:rsidRDefault="001E43BF" w:rsidP="001E43BF">
          <w:pPr>
            <w:pStyle w:val="348367EFA9D84F1FA92B70CAFC4FAC472"/>
          </w:pPr>
          <w:r w:rsidRPr="00F2619A">
            <w:rPr>
              <w:rStyle w:val="PlaceholderText"/>
              <w:rFonts w:eastAsiaTheme="minorHAnsi"/>
              <w:b/>
              <w:bCs w:val="0"/>
              <w:color w:val="EE0000"/>
              <w:sz w:val="20"/>
              <w:szCs w:val="20"/>
            </w:rPr>
            <w:t>Choose N/A, Percentage, or Type Amount</w:t>
          </w:r>
        </w:p>
      </w:docPartBody>
    </w:docPart>
    <w:docPart>
      <w:docPartPr>
        <w:name w:val="79426D1C47354BF3948BEDF72E3F4A3A"/>
        <w:category>
          <w:name w:val="General"/>
          <w:gallery w:val="placeholder"/>
        </w:category>
        <w:types>
          <w:type w:val="bbPlcHdr"/>
        </w:types>
        <w:behaviors>
          <w:behavior w:val="content"/>
        </w:behaviors>
        <w:guid w:val="{ECAE542A-CB78-49DB-A156-16B1C684FF18}"/>
      </w:docPartPr>
      <w:docPartBody>
        <w:p w:rsidR="002E2AF0" w:rsidRDefault="001E43BF" w:rsidP="001E43BF">
          <w:pPr>
            <w:pStyle w:val="79426D1C47354BF3948BEDF72E3F4A3A2"/>
          </w:pPr>
          <w:r w:rsidRPr="00F2619A">
            <w:rPr>
              <w:rStyle w:val="PlaceholderText"/>
              <w:rFonts w:eastAsiaTheme="minorHAnsi"/>
              <w:b/>
              <w:bCs w:val="0"/>
              <w:color w:val="EE0000"/>
              <w:sz w:val="20"/>
              <w:szCs w:val="20"/>
            </w:rPr>
            <w:t>Choose N/A, Percentage, or Type Amount</w:t>
          </w:r>
        </w:p>
      </w:docPartBody>
    </w:docPart>
    <w:docPart>
      <w:docPartPr>
        <w:name w:val="2C3EC40F359C49DB82450E0FCE66B5E9"/>
        <w:category>
          <w:name w:val="General"/>
          <w:gallery w:val="placeholder"/>
        </w:category>
        <w:types>
          <w:type w:val="bbPlcHdr"/>
        </w:types>
        <w:behaviors>
          <w:behavior w:val="content"/>
        </w:behaviors>
        <w:guid w:val="{8756D56D-E0B9-4D24-B7A7-2774263235E3}"/>
      </w:docPartPr>
      <w:docPartBody>
        <w:p w:rsidR="002E2AF0" w:rsidRDefault="001E43BF" w:rsidP="001E43BF">
          <w:pPr>
            <w:pStyle w:val="2C3EC40F359C49DB82450E0FCE66B5E92"/>
          </w:pPr>
          <w:r w:rsidRPr="00744E93">
            <w:rPr>
              <w:rStyle w:val="PlaceholderText"/>
              <w:rFonts w:eastAsiaTheme="minorHAnsi"/>
              <w:b/>
              <w:bCs w:val="0"/>
              <w:color w:val="EE0000"/>
              <w:sz w:val="20"/>
              <w:szCs w:val="20"/>
            </w:rPr>
            <w:t>Choose an item.</w:t>
          </w:r>
        </w:p>
      </w:docPartBody>
    </w:docPart>
    <w:docPart>
      <w:docPartPr>
        <w:name w:val="8F286FA6355D4520AC724E44C317C934"/>
        <w:category>
          <w:name w:val="General"/>
          <w:gallery w:val="placeholder"/>
        </w:category>
        <w:types>
          <w:type w:val="bbPlcHdr"/>
        </w:types>
        <w:behaviors>
          <w:behavior w:val="content"/>
        </w:behaviors>
        <w:guid w:val="{80824F31-44EF-4C39-AE74-4DC0202CE11B}"/>
      </w:docPartPr>
      <w:docPartBody>
        <w:p w:rsidR="002E2AF0" w:rsidRDefault="001E43BF" w:rsidP="001E43BF">
          <w:pPr>
            <w:pStyle w:val="8F286FA6355D4520AC724E44C317C9342"/>
          </w:pPr>
          <w:r w:rsidRPr="00744E93">
            <w:rPr>
              <w:rStyle w:val="PlaceholderText"/>
              <w:rFonts w:eastAsiaTheme="minorHAnsi"/>
              <w:b/>
              <w:bCs w:val="0"/>
              <w:color w:val="EE0000"/>
              <w:sz w:val="20"/>
              <w:szCs w:val="20"/>
            </w:rPr>
            <w:t>Choose an item.</w:t>
          </w:r>
        </w:p>
      </w:docPartBody>
    </w:docPart>
    <w:docPart>
      <w:docPartPr>
        <w:name w:val="D8BBC16ECCEE4DCAAF4A5245A6280B2C"/>
        <w:category>
          <w:name w:val="General"/>
          <w:gallery w:val="placeholder"/>
        </w:category>
        <w:types>
          <w:type w:val="bbPlcHdr"/>
        </w:types>
        <w:behaviors>
          <w:behavior w:val="content"/>
        </w:behaviors>
        <w:guid w:val="{F83B8C5C-394D-4433-AEBC-94C91DF38D8B}"/>
      </w:docPartPr>
      <w:docPartBody>
        <w:p w:rsidR="002E2AF0" w:rsidRDefault="001E43BF" w:rsidP="001E43BF">
          <w:pPr>
            <w:pStyle w:val="D8BBC16ECCEE4DCAAF4A5245A6280B2C2"/>
          </w:pPr>
          <w:r w:rsidRPr="00744E93">
            <w:rPr>
              <w:rStyle w:val="PlaceholderText"/>
              <w:rFonts w:eastAsiaTheme="minorHAnsi"/>
              <w:b/>
              <w:bCs w:val="0"/>
              <w:color w:val="EE0000"/>
              <w:sz w:val="20"/>
              <w:szCs w:val="20"/>
            </w:rPr>
            <w:t>Choose an item.</w:t>
          </w:r>
        </w:p>
      </w:docPartBody>
    </w:docPart>
    <w:docPart>
      <w:docPartPr>
        <w:name w:val="54D78ABF98044152A3AE6973496A3205"/>
        <w:category>
          <w:name w:val="General"/>
          <w:gallery w:val="placeholder"/>
        </w:category>
        <w:types>
          <w:type w:val="bbPlcHdr"/>
        </w:types>
        <w:behaviors>
          <w:behavior w:val="content"/>
        </w:behaviors>
        <w:guid w:val="{54EA4696-D973-48A8-92C2-A4EEA43478B7}"/>
      </w:docPartPr>
      <w:docPartBody>
        <w:p w:rsidR="002E2AF0" w:rsidRDefault="001E43BF" w:rsidP="001E43BF">
          <w:pPr>
            <w:pStyle w:val="54D78ABF98044152A3AE6973496A32052"/>
          </w:pPr>
          <w:r w:rsidRPr="00744E93">
            <w:rPr>
              <w:rStyle w:val="PlaceholderText"/>
              <w:rFonts w:eastAsiaTheme="minorHAnsi"/>
              <w:b/>
              <w:bCs w:val="0"/>
              <w:color w:val="EE0000"/>
              <w:sz w:val="20"/>
              <w:szCs w:val="20"/>
            </w:rPr>
            <w:t>Choose an item.</w:t>
          </w:r>
        </w:p>
      </w:docPartBody>
    </w:docPart>
    <w:docPart>
      <w:docPartPr>
        <w:name w:val="FDEE7CD0CE3046E0B44D25C5679657A4"/>
        <w:category>
          <w:name w:val="General"/>
          <w:gallery w:val="placeholder"/>
        </w:category>
        <w:types>
          <w:type w:val="bbPlcHdr"/>
        </w:types>
        <w:behaviors>
          <w:behavior w:val="content"/>
        </w:behaviors>
        <w:guid w:val="{FE750F15-57E9-45D5-82FA-95EFBFC99D19}"/>
      </w:docPartPr>
      <w:docPartBody>
        <w:p w:rsidR="002E2AF0" w:rsidRDefault="006B202C" w:rsidP="006B202C">
          <w:pPr>
            <w:pStyle w:val="FDEE7CD0CE3046E0B44D25C5679657A4"/>
          </w:pPr>
          <w:r w:rsidRPr="007E6754">
            <w:rPr>
              <w:rStyle w:val="PlaceholderText"/>
              <w:b/>
              <w:bCs/>
              <w:color w:val="EE0000"/>
            </w:rPr>
            <w:t>Choose an item.</w:t>
          </w:r>
        </w:p>
      </w:docPartBody>
    </w:docPart>
    <w:docPart>
      <w:docPartPr>
        <w:name w:val="72ECC7D38BDC468EBC795581FFA0613E"/>
        <w:category>
          <w:name w:val="General"/>
          <w:gallery w:val="placeholder"/>
        </w:category>
        <w:types>
          <w:type w:val="bbPlcHdr"/>
        </w:types>
        <w:behaviors>
          <w:behavior w:val="content"/>
        </w:behaviors>
        <w:guid w:val="{30236F4F-CCB7-4850-AA17-E303FE8540F6}"/>
      </w:docPartPr>
      <w:docPartBody>
        <w:p w:rsidR="002E2AF0" w:rsidRDefault="006B202C" w:rsidP="006B202C">
          <w:pPr>
            <w:pStyle w:val="72ECC7D38BDC468EBC795581FFA0613E"/>
          </w:pPr>
          <w:r w:rsidRPr="007E6754">
            <w:rPr>
              <w:rStyle w:val="PlaceholderText"/>
              <w:b/>
              <w:bCs/>
              <w:color w:val="EE0000"/>
            </w:rPr>
            <w:t>Choose an item.</w:t>
          </w:r>
        </w:p>
      </w:docPartBody>
    </w:docPart>
    <w:docPart>
      <w:docPartPr>
        <w:name w:val="CA4C367861AC48279FC870543DB42128"/>
        <w:category>
          <w:name w:val="General"/>
          <w:gallery w:val="placeholder"/>
        </w:category>
        <w:types>
          <w:type w:val="bbPlcHdr"/>
        </w:types>
        <w:behaviors>
          <w:behavior w:val="content"/>
        </w:behaviors>
        <w:guid w:val="{06881CC4-10C7-4F42-93ED-5443C8556FC0}"/>
      </w:docPartPr>
      <w:docPartBody>
        <w:p w:rsidR="002E2AF0" w:rsidRDefault="006B202C" w:rsidP="006B202C">
          <w:pPr>
            <w:pStyle w:val="CA4C367861AC48279FC870543DB42128"/>
          </w:pPr>
          <w:r w:rsidRPr="007E6754">
            <w:rPr>
              <w:rStyle w:val="PlaceholderText"/>
              <w:b/>
              <w:bCs/>
              <w:color w:val="EE0000"/>
            </w:rPr>
            <w:t>Choose an item.</w:t>
          </w:r>
        </w:p>
      </w:docPartBody>
    </w:docPart>
    <w:docPart>
      <w:docPartPr>
        <w:name w:val="9FC3ECE33A684602B65A3A28C5643202"/>
        <w:category>
          <w:name w:val="General"/>
          <w:gallery w:val="placeholder"/>
        </w:category>
        <w:types>
          <w:type w:val="bbPlcHdr"/>
        </w:types>
        <w:behaviors>
          <w:behavior w:val="content"/>
        </w:behaviors>
        <w:guid w:val="{CCF92A04-7D5B-4C7A-8304-B29C99222606}"/>
      </w:docPartPr>
      <w:docPartBody>
        <w:p w:rsidR="00DD0853" w:rsidRDefault="001E43BF" w:rsidP="001E43BF">
          <w:pPr>
            <w:pStyle w:val="9FC3ECE33A684602B65A3A28C56432022"/>
          </w:pPr>
          <w:r w:rsidRPr="009F4236">
            <w:rPr>
              <w:rStyle w:val="PlaceholderText"/>
              <w:rFonts w:eastAsiaTheme="minorHAnsi"/>
              <w:b/>
              <w:bCs w:val="0"/>
              <w:color w:val="FF0000"/>
            </w:rPr>
            <w:t>Choose an item</w:t>
          </w:r>
          <w:r>
            <w:rPr>
              <w:rStyle w:val="PlaceholderText"/>
              <w:rFonts w:eastAsiaTheme="minorHAnsi"/>
              <w:b/>
              <w:bCs w:val="0"/>
              <w:color w:val="FF0000"/>
            </w:rPr>
            <w:t xml:space="preserve"> or N/A</w:t>
          </w:r>
          <w:r w:rsidRPr="009F4236">
            <w:rPr>
              <w:rStyle w:val="PlaceholderText"/>
              <w:rFonts w:eastAsiaTheme="minorHAnsi"/>
              <w:b/>
              <w:bCs w:val="0"/>
              <w:color w:val="FF0000"/>
            </w:rPr>
            <w:t>.</w:t>
          </w:r>
        </w:p>
      </w:docPartBody>
    </w:docPart>
    <w:docPart>
      <w:docPartPr>
        <w:name w:val="D922CDA64B5D42F78D65990629F8B434"/>
        <w:category>
          <w:name w:val="General"/>
          <w:gallery w:val="placeholder"/>
        </w:category>
        <w:types>
          <w:type w:val="bbPlcHdr"/>
        </w:types>
        <w:behaviors>
          <w:behavior w:val="content"/>
        </w:behaviors>
        <w:guid w:val="{8972030C-7711-4C16-BFBC-CF7ED486BC02}"/>
      </w:docPartPr>
      <w:docPartBody>
        <w:p w:rsidR="00DD0853" w:rsidRDefault="001E43BF" w:rsidP="001E43BF">
          <w:pPr>
            <w:pStyle w:val="D922CDA64B5D42F78D65990629F8B4342"/>
          </w:pPr>
          <w:r w:rsidRPr="009F4236">
            <w:rPr>
              <w:rStyle w:val="PlaceholderText"/>
              <w:rFonts w:eastAsiaTheme="minorHAnsi"/>
              <w:b/>
              <w:bCs w:val="0"/>
              <w:color w:val="FF0000"/>
            </w:rPr>
            <w:t>Choose an item or</w:t>
          </w:r>
          <w:r w:rsidRPr="009F4236">
            <w:rPr>
              <w:rStyle w:val="PlaceholderText"/>
              <w:rFonts w:eastAsiaTheme="minorHAnsi"/>
              <w:color w:val="auto"/>
            </w:rPr>
            <w:t xml:space="preserve"> </w:t>
          </w:r>
          <w:r w:rsidRPr="009F4236">
            <w:rPr>
              <w:rStyle w:val="PlaceholderText"/>
              <w:rFonts w:eastAsiaTheme="minorHAnsi"/>
              <w:b/>
              <w:bCs w:val="0"/>
              <w:color w:val="FF0000"/>
            </w:rPr>
            <w:t>N/A.</w:t>
          </w:r>
        </w:p>
      </w:docPartBody>
    </w:docPart>
    <w:docPart>
      <w:docPartPr>
        <w:name w:val="70FF94ADA3F54301845F425C0D5E45D1"/>
        <w:category>
          <w:name w:val="General"/>
          <w:gallery w:val="placeholder"/>
        </w:category>
        <w:types>
          <w:type w:val="bbPlcHdr"/>
        </w:types>
        <w:behaviors>
          <w:behavior w:val="content"/>
        </w:behaviors>
        <w:guid w:val="{8928FA5F-DE1B-4A5C-94D6-C1F675EB1D6B}"/>
      </w:docPartPr>
      <w:docPartBody>
        <w:p w:rsidR="00DD0853" w:rsidRDefault="001E43BF" w:rsidP="001E43BF">
          <w:pPr>
            <w:pStyle w:val="70FF94ADA3F54301845F425C0D5E45D12"/>
          </w:pPr>
          <w:r w:rsidRPr="009F4236">
            <w:rPr>
              <w:rStyle w:val="PlaceholderText"/>
              <w:rFonts w:eastAsiaTheme="minorHAnsi"/>
              <w:b/>
              <w:bCs w:val="0"/>
              <w:color w:val="EE0000"/>
              <w:sz w:val="20"/>
              <w:szCs w:val="20"/>
            </w:rPr>
            <w:t>Choose an item</w:t>
          </w:r>
          <w:r>
            <w:rPr>
              <w:rStyle w:val="PlaceholderText"/>
              <w:rFonts w:eastAsiaTheme="minorHAnsi"/>
              <w:b/>
              <w:bCs w:val="0"/>
              <w:color w:val="EE0000"/>
              <w:sz w:val="20"/>
              <w:szCs w:val="20"/>
            </w:rPr>
            <w:t xml:space="preserve"> or N/A</w:t>
          </w:r>
          <w:r w:rsidRPr="009F4236">
            <w:rPr>
              <w:rStyle w:val="PlaceholderText"/>
              <w:rFonts w:eastAsiaTheme="minorHAnsi"/>
              <w:b/>
              <w:bCs w:val="0"/>
              <w:color w:val="EE0000"/>
              <w:sz w:val="20"/>
              <w:szCs w:val="20"/>
            </w:rPr>
            <w:t>.</w:t>
          </w:r>
        </w:p>
      </w:docPartBody>
    </w:docPart>
    <w:docPart>
      <w:docPartPr>
        <w:name w:val="9215E238C16849A398A6EDAC32D2007F"/>
        <w:category>
          <w:name w:val="General"/>
          <w:gallery w:val="placeholder"/>
        </w:category>
        <w:types>
          <w:type w:val="bbPlcHdr"/>
        </w:types>
        <w:behaviors>
          <w:behavior w:val="content"/>
        </w:behaviors>
        <w:guid w:val="{2966913A-B10F-4663-A551-1D6D3EFC484C}"/>
      </w:docPartPr>
      <w:docPartBody>
        <w:p w:rsidR="00CA516C" w:rsidRDefault="001E43BF" w:rsidP="001E43BF">
          <w:pPr>
            <w:pStyle w:val="9215E238C16849A398A6EDAC32D2007F2"/>
          </w:pPr>
          <w:r w:rsidRPr="00E7563C">
            <w:rPr>
              <w:rStyle w:val="PlaceholderText"/>
              <w:rFonts w:eastAsiaTheme="minorHAnsi"/>
              <w:b/>
              <w:color w:val="EE0000"/>
            </w:rPr>
            <w:t>Click or tap to enter a date.</w:t>
          </w:r>
        </w:p>
      </w:docPartBody>
    </w:docPart>
    <w:docPart>
      <w:docPartPr>
        <w:name w:val="1537D2870A574C179E578135911E9B52"/>
        <w:category>
          <w:name w:val="General"/>
          <w:gallery w:val="placeholder"/>
        </w:category>
        <w:types>
          <w:type w:val="bbPlcHdr"/>
        </w:types>
        <w:behaviors>
          <w:behavior w:val="content"/>
        </w:behaviors>
        <w:guid w:val="{724B8468-AB65-4831-823A-3283F1B313E2}"/>
      </w:docPartPr>
      <w:docPartBody>
        <w:p w:rsidR="00CA516C" w:rsidRDefault="001E43BF" w:rsidP="001E43BF">
          <w:pPr>
            <w:pStyle w:val="1537D2870A574C179E578135911E9B522"/>
          </w:pPr>
          <w:r w:rsidRPr="00E7563C">
            <w:rPr>
              <w:rStyle w:val="PlaceholderText"/>
              <w:rFonts w:eastAsiaTheme="minorHAnsi"/>
              <w:b/>
              <w:bCs w:val="0"/>
              <w:color w:val="EE0000"/>
              <w:sz w:val="20"/>
              <w:szCs w:val="20"/>
            </w:rPr>
            <w:t>Click or tap to enter a date.</w:t>
          </w:r>
        </w:p>
      </w:docPartBody>
    </w:docPart>
    <w:docPart>
      <w:docPartPr>
        <w:name w:val="D3FBC0FBB5114016A7AB73B7175C9FFC"/>
        <w:category>
          <w:name w:val="General"/>
          <w:gallery w:val="placeholder"/>
        </w:category>
        <w:types>
          <w:type w:val="bbPlcHdr"/>
        </w:types>
        <w:behaviors>
          <w:behavior w:val="content"/>
        </w:behaviors>
        <w:guid w:val="{F7ACE028-A3C1-48E1-8D16-DEF3A0058BCC}"/>
      </w:docPartPr>
      <w:docPartBody>
        <w:p w:rsidR="00CA516C" w:rsidRDefault="001E43BF" w:rsidP="001E43BF">
          <w:pPr>
            <w:pStyle w:val="D3FBC0FBB5114016A7AB73B7175C9FFC1"/>
          </w:pPr>
          <w:r w:rsidRPr="00E7563C">
            <w:rPr>
              <w:rStyle w:val="PlaceholderText"/>
              <w:rFonts w:eastAsiaTheme="minorHAnsi"/>
              <w:b/>
              <w:color w:val="EE0000"/>
            </w:rPr>
            <w:t>Choose N/A or Type in time, day, date, year</w:t>
          </w:r>
        </w:p>
      </w:docPartBody>
    </w:docPart>
    <w:docPart>
      <w:docPartPr>
        <w:name w:val="8E1C564AFF934CFE85129BC205494286"/>
        <w:category>
          <w:name w:val="General"/>
          <w:gallery w:val="placeholder"/>
        </w:category>
        <w:types>
          <w:type w:val="bbPlcHdr"/>
        </w:types>
        <w:behaviors>
          <w:behavior w:val="content"/>
        </w:behaviors>
        <w:guid w:val="{3C5EB232-093D-4A3B-B6AA-CAB5DCD857B0}"/>
      </w:docPartPr>
      <w:docPartBody>
        <w:p w:rsidR="00CA516C" w:rsidRDefault="001E43BF" w:rsidP="001E43BF">
          <w:pPr>
            <w:pStyle w:val="8E1C564AFF934CFE85129BC2054942861"/>
          </w:pPr>
          <w:r w:rsidRPr="00E7563C">
            <w:rPr>
              <w:rStyle w:val="PlaceholderText"/>
              <w:rFonts w:eastAsiaTheme="minorHAnsi"/>
              <w:b/>
              <w:bCs w:val="0"/>
              <w:color w:val="EE0000"/>
              <w:sz w:val="20"/>
              <w:szCs w:val="20"/>
            </w:rPr>
            <w:t>Choose N/A or Type in time, day, date, year</w:t>
          </w:r>
        </w:p>
      </w:docPartBody>
    </w:docPart>
    <w:docPart>
      <w:docPartPr>
        <w:name w:val="00D2F20F05B94AD0ACCD9FCCB611B55C"/>
        <w:category>
          <w:name w:val="General"/>
          <w:gallery w:val="placeholder"/>
        </w:category>
        <w:types>
          <w:type w:val="bbPlcHdr"/>
        </w:types>
        <w:behaviors>
          <w:behavior w:val="content"/>
        </w:behaviors>
        <w:guid w:val="{65A50EED-C036-49C7-95AA-5ADBD54CCF15}"/>
      </w:docPartPr>
      <w:docPartBody>
        <w:p w:rsidR="00CA516C" w:rsidRDefault="001E43BF" w:rsidP="001E43BF">
          <w:pPr>
            <w:pStyle w:val="00D2F20F05B94AD0ACCD9FCCB611B55C1"/>
          </w:pPr>
          <w:r w:rsidRPr="00E7563C">
            <w:rPr>
              <w:rStyle w:val="PlaceholderText"/>
              <w:rFonts w:eastAsiaTheme="minorHAnsi"/>
              <w:b/>
              <w:color w:val="EE0000"/>
            </w:rPr>
            <w:t>Click or tap to enter a date.</w:t>
          </w:r>
        </w:p>
      </w:docPartBody>
    </w:docPart>
    <w:docPart>
      <w:docPartPr>
        <w:name w:val="7ED3413AF9C7426A935E1FC641466FAC"/>
        <w:category>
          <w:name w:val="General"/>
          <w:gallery w:val="placeholder"/>
        </w:category>
        <w:types>
          <w:type w:val="bbPlcHdr"/>
        </w:types>
        <w:behaviors>
          <w:behavior w:val="content"/>
        </w:behaviors>
        <w:guid w:val="{8DDA407D-47D8-44BB-AB18-63D9626DFE47}"/>
      </w:docPartPr>
      <w:docPartBody>
        <w:p w:rsidR="00CA516C" w:rsidRDefault="001E43BF" w:rsidP="001E43BF">
          <w:pPr>
            <w:pStyle w:val="7ED3413AF9C7426A935E1FC641466FAC1"/>
          </w:pPr>
          <w:r w:rsidRPr="00E7563C">
            <w:rPr>
              <w:rStyle w:val="PlaceholderText"/>
              <w:rFonts w:eastAsiaTheme="minorHAnsi"/>
              <w:b/>
              <w:bCs w:val="0"/>
              <w:color w:val="EE0000"/>
              <w:sz w:val="20"/>
              <w:szCs w:val="20"/>
            </w:rPr>
            <w:t>Click or tap to enter a date.</w:t>
          </w:r>
        </w:p>
      </w:docPartBody>
    </w:docPart>
    <w:docPart>
      <w:docPartPr>
        <w:name w:val="3434547C2195479485B4877687E89E34"/>
        <w:category>
          <w:name w:val="General"/>
          <w:gallery w:val="placeholder"/>
        </w:category>
        <w:types>
          <w:type w:val="bbPlcHdr"/>
        </w:types>
        <w:behaviors>
          <w:behavior w:val="content"/>
        </w:behaviors>
        <w:guid w:val="{CE36422C-2CD8-4C5C-B659-993FA68F42E5}"/>
      </w:docPartPr>
      <w:docPartBody>
        <w:p w:rsidR="00CA516C" w:rsidRDefault="001E43BF" w:rsidP="001E43BF">
          <w:pPr>
            <w:pStyle w:val="3434547C2195479485B4877687E89E341"/>
          </w:pPr>
          <w:r w:rsidRPr="00E7563C">
            <w:rPr>
              <w:rStyle w:val="PlaceholderText"/>
              <w:rFonts w:eastAsiaTheme="minorHAnsi"/>
              <w:b/>
              <w:color w:val="EE0000"/>
            </w:rPr>
            <w:t>Click or tap to enter a date.</w:t>
          </w:r>
        </w:p>
      </w:docPartBody>
    </w:docPart>
    <w:docPart>
      <w:docPartPr>
        <w:name w:val="4FDA30B77FB84C6C9DE74E7C971FE7F6"/>
        <w:category>
          <w:name w:val="General"/>
          <w:gallery w:val="placeholder"/>
        </w:category>
        <w:types>
          <w:type w:val="bbPlcHdr"/>
        </w:types>
        <w:behaviors>
          <w:behavior w:val="content"/>
        </w:behaviors>
        <w:guid w:val="{60D9F714-7A3A-48A0-BCBC-794BAAF0EC0C}"/>
      </w:docPartPr>
      <w:docPartBody>
        <w:p w:rsidR="00CA516C" w:rsidRDefault="001E43BF" w:rsidP="001E43BF">
          <w:pPr>
            <w:pStyle w:val="4FDA30B77FB84C6C9DE74E7C971FE7F61"/>
          </w:pPr>
          <w:r w:rsidRPr="00E7563C">
            <w:rPr>
              <w:rStyle w:val="PlaceholderText"/>
              <w:rFonts w:eastAsiaTheme="minorHAnsi"/>
              <w:b/>
              <w:bCs w:val="0"/>
              <w:color w:val="EE0000"/>
              <w:sz w:val="20"/>
              <w:szCs w:val="20"/>
            </w:rPr>
            <w:t>Click or tap to enter a date.</w:t>
          </w:r>
        </w:p>
      </w:docPartBody>
    </w:docPart>
    <w:docPart>
      <w:docPartPr>
        <w:name w:val="BC31E16498004AB78A4B6E49B16A3885"/>
        <w:category>
          <w:name w:val="General"/>
          <w:gallery w:val="placeholder"/>
        </w:category>
        <w:types>
          <w:type w:val="bbPlcHdr"/>
        </w:types>
        <w:behaviors>
          <w:behavior w:val="content"/>
        </w:behaviors>
        <w:guid w:val="{1712808C-F231-473D-9251-04361D442653}"/>
      </w:docPartPr>
      <w:docPartBody>
        <w:p w:rsidR="00CA516C" w:rsidRDefault="001E43BF" w:rsidP="001E43BF">
          <w:pPr>
            <w:pStyle w:val="BC31E16498004AB78A4B6E49B16A38851"/>
          </w:pPr>
          <w:r w:rsidRPr="00E7563C">
            <w:rPr>
              <w:rStyle w:val="PlaceholderText"/>
              <w:rFonts w:eastAsiaTheme="minorHAnsi"/>
              <w:b/>
              <w:bCs w:val="0"/>
              <w:color w:val="EE0000"/>
              <w:sz w:val="20"/>
              <w:szCs w:val="20"/>
            </w:rPr>
            <w:t>Click or tap to enter a date.</w:t>
          </w:r>
        </w:p>
      </w:docPartBody>
    </w:docPart>
    <w:docPart>
      <w:docPartPr>
        <w:name w:val="0B2812F530FE416A87B295E109FA55A1"/>
        <w:category>
          <w:name w:val="General"/>
          <w:gallery w:val="placeholder"/>
        </w:category>
        <w:types>
          <w:type w:val="bbPlcHdr"/>
        </w:types>
        <w:behaviors>
          <w:behavior w:val="content"/>
        </w:behaviors>
        <w:guid w:val="{CDF9C3D8-59BA-4ADE-93CB-C04429607EFD}"/>
      </w:docPartPr>
      <w:docPartBody>
        <w:p w:rsidR="001E43BF" w:rsidRDefault="001E43BF" w:rsidP="001E43BF">
          <w:pPr>
            <w:pStyle w:val="0B2812F530FE416A87B295E109FA55A12"/>
          </w:pPr>
          <w:r w:rsidRPr="00246CF1">
            <w:rPr>
              <w:rStyle w:val="PlaceholderText"/>
              <w:rFonts w:eastAsiaTheme="minorHAnsi"/>
              <w:b/>
              <w:bCs w:val="0"/>
              <w:color w:val="EE0000"/>
            </w:rPr>
            <w:t>Click or tap to enter a date.</w:t>
          </w:r>
        </w:p>
      </w:docPartBody>
    </w:docPart>
    <w:docPart>
      <w:docPartPr>
        <w:name w:val="70D02D3BE10D4345B0C176B532C5E0A9"/>
        <w:category>
          <w:name w:val="General"/>
          <w:gallery w:val="placeholder"/>
        </w:category>
        <w:types>
          <w:type w:val="bbPlcHdr"/>
        </w:types>
        <w:behaviors>
          <w:behavior w:val="content"/>
        </w:behaviors>
        <w:guid w:val="{E44AF6B8-2924-4AE7-BD28-37DCED6C220C}"/>
      </w:docPartPr>
      <w:docPartBody>
        <w:p w:rsidR="001E43BF" w:rsidRDefault="001E43BF" w:rsidP="001E43BF">
          <w:pPr>
            <w:pStyle w:val="70D02D3BE10D4345B0C176B532C5E0A9"/>
          </w:pPr>
          <w:r w:rsidRPr="00771F52">
            <w:rPr>
              <w:rStyle w:val="PlaceholderText"/>
              <w:rFonts w:eastAsiaTheme="minorHAnsi"/>
              <w:b/>
              <w:bCs w:val="0"/>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Bold">
    <w:altName w:val="Courier New"/>
    <w:charset w:val="00"/>
    <w:family w:val="auto"/>
    <w:pitch w:val="variable"/>
    <w:sig w:usb0="00000003" w:usb1="00000000" w:usb2="00000000" w:usb3="00000000" w:csb0="00000003" w:csb1="00000000"/>
  </w:font>
  <w:font w:name="Raleway SemiBold">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1F2E"/>
    <w:multiLevelType w:val="multilevel"/>
    <w:tmpl w:val="D62C03C2"/>
    <w:lvl w:ilvl="0">
      <w:start w:val="1"/>
      <w:numFmt w:val="decimal"/>
      <w:pStyle w:val="70D02D3BE10D4345B0C176B532C5E0A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66546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2C"/>
    <w:rsid w:val="00075786"/>
    <w:rsid w:val="000832FD"/>
    <w:rsid w:val="000B6B52"/>
    <w:rsid w:val="00116FB7"/>
    <w:rsid w:val="001E43BF"/>
    <w:rsid w:val="002455AA"/>
    <w:rsid w:val="002D3101"/>
    <w:rsid w:val="002D732C"/>
    <w:rsid w:val="002E2AF0"/>
    <w:rsid w:val="00327280"/>
    <w:rsid w:val="003A2877"/>
    <w:rsid w:val="003B5CCA"/>
    <w:rsid w:val="003C0AF4"/>
    <w:rsid w:val="00430B48"/>
    <w:rsid w:val="004D14F3"/>
    <w:rsid w:val="00536E38"/>
    <w:rsid w:val="00554875"/>
    <w:rsid w:val="005D0F20"/>
    <w:rsid w:val="00661FB2"/>
    <w:rsid w:val="0069030C"/>
    <w:rsid w:val="006B202C"/>
    <w:rsid w:val="006B362D"/>
    <w:rsid w:val="0074356A"/>
    <w:rsid w:val="00763BD6"/>
    <w:rsid w:val="007A644A"/>
    <w:rsid w:val="008652D2"/>
    <w:rsid w:val="008D12A2"/>
    <w:rsid w:val="00983507"/>
    <w:rsid w:val="00AB4A2A"/>
    <w:rsid w:val="00AD1068"/>
    <w:rsid w:val="00BA481E"/>
    <w:rsid w:val="00C27035"/>
    <w:rsid w:val="00CA516C"/>
    <w:rsid w:val="00CE39DB"/>
    <w:rsid w:val="00DD0853"/>
    <w:rsid w:val="00DD124C"/>
    <w:rsid w:val="00DE3F88"/>
    <w:rsid w:val="00E67E0F"/>
    <w:rsid w:val="00E85AD3"/>
    <w:rsid w:val="00E91306"/>
    <w:rsid w:val="00EB73FF"/>
    <w:rsid w:val="00EC45BF"/>
    <w:rsid w:val="00F76F58"/>
    <w:rsid w:val="00F9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3BF"/>
    <w:rPr>
      <w:color w:val="666666"/>
    </w:rPr>
  </w:style>
  <w:style w:type="paragraph" w:customStyle="1" w:styleId="FDEE7CD0CE3046E0B44D25C5679657A4">
    <w:name w:val="FDEE7CD0CE3046E0B44D25C5679657A4"/>
    <w:rsid w:val="006B202C"/>
  </w:style>
  <w:style w:type="paragraph" w:customStyle="1" w:styleId="72ECC7D38BDC468EBC795581FFA0613E">
    <w:name w:val="72ECC7D38BDC468EBC795581FFA0613E"/>
    <w:rsid w:val="006B202C"/>
  </w:style>
  <w:style w:type="paragraph" w:customStyle="1" w:styleId="CA4C367861AC48279FC870543DB42128">
    <w:name w:val="CA4C367861AC48279FC870543DB42128"/>
    <w:rsid w:val="006B202C"/>
  </w:style>
  <w:style w:type="paragraph" w:customStyle="1" w:styleId="AF54282D7237408E9E07B2245CBB9F0E2">
    <w:name w:val="AF54282D7237408E9E07B2245CBB9F0E2"/>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E682CAA554CD4AEE84F8D7C7FCF372272">
    <w:name w:val="E682CAA554CD4AEE84F8D7C7FCF372272"/>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70BA5C803BE6403DA3390F4CB8D493062">
    <w:name w:val="70BA5C803BE6403DA3390F4CB8D493062"/>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97DC4C78B4F2498C95F5E2F57D013A252">
    <w:name w:val="97DC4C78B4F2498C95F5E2F57D013A252"/>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47BD8B78114B4BA19951EE073AD5534F2">
    <w:name w:val="47BD8B78114B4BA19951EE073AD5534F2"/>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9215E238C16849A398A6EDAC32D2007F2">
    <w:name w:val="9215E238C16849A398A6EDAC32D2007F2"/>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D3FBC0FBB5114016A7AB73B7175C9FFC1">
    <w:name w:val="D3FBC0FBB5114016A7AB73B7175C9FFC1"/>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00D2F20F05B94AD0ACCD9FCCB611B55C1">
    <w:name w:val="00D2F20F05B94AD0ACCD9FCCB611B55C1"/>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0B2812F530FE416A87B295E109FA55A12">
    <w:name w:val="0B2812F530FE416A87B295E109FA55A12"/>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3434547C2195479485B4877687E89E341">
    <w:name w:val="3434547C2195479485B4877687E89E341"/>
    <w:rsid w:val="001E43BF"/>
    <w:pPr>
      <w:spacing w:after="180" w:line="240" w:lineRule="auto"/>
      <w:jc w:val="both"/>
    </w:pPr>
    <w:rPr>
      <w:rFonts w:ascii="Calibri" w:eastAsia="Times New Roman" w:hAnsi="Calibri" w:cs="Calibri"/>
      <w:bCs/>
      <w:color w:val="000000" w:themeColor="text1"/>
      <w:kern w:val="0"/>
      <w:sz w:val="22"/>
      <w:szCs w:val="22"/>
      <w14:ligatures w14:val="none"/>
    </w:rPr>
  </w:style>
  <w:style w:type="paragraph" w:customStyle="1" w:styleId="1537D2870A574C179E578135911E9B522">
    <w:name w:val="1537D2870A574C179E578135911E9B52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8E1C564AFF934CFE85129BC2054942861">
    <w:name w:val="8E1C564AFF934CFE85129BC2054942861"/>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7ED3413AF9C7426A935E1FC641466FAC1">
    <w:name w:val="7ED3413AF9C7426A935E1FC641466FAC1"/>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4FDA30B77FB84C6C9DE74E7C971FE7F61">
    <w:name w:val="4FDA30B77FB84C6C9DE74E7C971FE7F61"/>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BC31E16498004AB78A4B6E49B16A38851">
    <w:name w:val="BC31E16498004AB78A4B6E49B16A38851"/>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2B75049E72084C0EBA941CE0C4D789992">
    <w:name w:val="2B75049E72084C0EBA941CE0C4D78999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A305A057391843809D97127322C79FC12">
    <w:name w:val="A305A057391843809D97127322C79FC1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2C3EC40F359C49DB82450E0FCE66B5E92">
    <w:name w:val="2C3EC40F359C49DB82450E0FCE66B5E9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8F286FA6355D4520AC724E44C317C9342">
    <w:name w:val="8F286FA6355D4520AC724E44C317C934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D8BBC16ECCEE4DCAAF4A5245A6280B2C2">
    <w:name w:val="D8BBC16ECCEE4DCAAF4A5245A6280B2C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54D78ABF98044152A3AE6973496A32052">
    <w:name w:val="54D78ABF98044152A3AE6973496A3205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71846ED034AE4F439AD5943E6CB0D5FE2">
    <w:name w:val="71846ED034AE4F439AD5943E6CB0D5FE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348367EFA9D84F1FA92B70CAFC4FAC472">
    <w:name w:val="348367EFA9D84F1FA92B70CAFC4FAC47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79426D1C47354BF3948BEDF72E3F4A3A2">
    <w:name w:val="79426D1C47354BF3948BEDF72E3F4A3A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9FC3ECE33A684602B65A3A28C56432022">
    <w:name w:val="9FC3ECE33A684602B65A3A28C5643202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D922CDA64B5D42F78D65990629F8B4342">
    <w:name w:val="D922CDA64B5D42F78D65990629F8B434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70FF94ADA3F54301845F425C0D5E45D12">
    <w:name w:val="70FF94ADA3F54301845F425C0D5E45D12"/>
    <w:rsid w:val="001E43BF"/>
    <w:pPr>
      <w:spacing w:after="180" w:line="240" w:lineRule="auto"/>
      <w:ind w:left="720"/>
      <w:contextualSpacing/>
      <w:jc w:val="both"/>
    </w:pPr>
    <w:rPr>
      <w:rFonts w:ascii="Calibri" w:eastAsia="Times New Roman" w:hAnsi="Calibri" w:cs="Calibri"/>
      <w:bCs/>
      <w:color w:val="000000" w:themeColor="text1"/>
      <w:kern w:val="0"/>
      <w:sz w:val="22"/>
      <w:szCs w:val="22"/>
      <w14:ligatures w14:val="none"/>
    </w:rPr>
  </w:style>
  <w:style w:type="paragraph" w:customStyle="1" w:styleId="70D02D3BE10D4345B0C176B532C5E0A9">
    <w:name w:val="70D02D3BE10D4345B0C176B532C5E0A9"/>
    <w:rsid w:val="001E43BF"/>
    <w:pPr>
      <w:numPr>
        <w:numId w:val="1"/>
      </w:numPr>
      <w:tabs>
        <w:tab w:val="num" w:pos="576"/>
      </w:tabs>
      <w:spacing w:after="140" w:line="240" w:lineRule="auto"/>
      <w:ind w:left="576" w:hanging="576"/>
      <w:jc w:val="both"/>
    </w:pPr>
    <w:rPr>
      <w:rFonts w:ascii="Calibri" w:eastAsia="Times New Roman" w:hAnsi="Calibri" w:cs="Calibri"/>
      <w:bCs/>
      <w:color w:val="000000" w:themeColor="text1"/>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ccMap>
    <CCMapElement_1771278552>2025-12-03T00:00:00</CCMapElement_1771278552>
    <CCMapElement_2936004115/>
    <CCMapElement_3197169885/>
    <CCMapElement_2213986804/>
    <CCMapElement_1009634958/>
  </ccMap>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8D4BED-B5C8-447B-B1BA-C2800E9A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27258</Words>
  <Characters>155375</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RFP Master Template</vt:lpstr>
    </vt:vector>
  </TitlesOfParts>
  <Company>Broward Health</Company>
  <LinksUpToDate>false</LinksUpToDate>
  <CharactersWithSpaces>182269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Master Template</dc:title>
  <dc:subject/>
  <dc:creator>Bauman, Brett A</dc:creator>
  <cp:keywords/>
  <dc:description/>
  <cp:lastModifiedBy>Campbell, Erik A</cp:lastModifiedBy>
  <cp:revision>2</cp:revision>
  <dcterms:created xsi:type="dcterms:W3CDTF">2026-03-08T16:00:00Z</dcterms:created>
  <dcterms:modified xsi:type="dcterms:W3CDTF">2026-03-08T16:00:00Z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9ace3-9634-4649-9e9f-ffb2d73706cb_Enabled">
    <vt:lpwstr>True</vt:lpwstr>
  </property>
  <property fmtid="{D5CDD505-2E9C-101B-9397-08002B2CF9AE}" pid="3" name="MSIP_Label_9c89ace3-9634-4649-9e9f-ffb2d73706cb_SiteId">
    <vt:lpwstr>64e1b3da-1428-4bac-8091-52f5cad05968</vt:lpwstr>
  </property>
  <property fmtid="{D5CDD505-2E9C-101B-9397-08002B2CF9AE}" pid="4" name="MSIP_Label_9c89ace3-9634-4649-9e9f-ffb2d73706cb_SetDate">
    <vt:lpwstr>2025-12-01T15:47:04Z</vt:lpwstr>
  </property>
  <property fmtid="{D5CDD505-2E9C-101B-9397-08002B2CF9AE}" pid="5" name="MSIP_Label_9c89ace3-9634-4649-9e9f-ffb2d73706cb_Name">
    <vt:lpwstr>Highly Confidential \ Anyone (Unrestricted)</vt:lpwstr>
  </property>
  <property fmtid="{D5CDD505-2E9C-101B-9397-08002B2CF9AE}" pid="6" name="MSIP_Label_9c89ace3-9634-4649-9e9f-ffb2d73706cb_ActionId">
    <vt:lpwstr>1d5a2d71-f9ca-403e-ae41-c39afd3c7700</vt:lpwstr>
  </property>
  <property fmtid="{D5CDD505-2E9C-101B-9397-08002B2CF9AE}" pid="7" name="MSIP_Label_9c89ace3-9634-4649-9e9f-ffb2d73706cb_Removed">
    <vt:lpwstr>False</vt:lpwstr>
  </property>
  <property fmtid="{D5CDD505-2E9C-101B-9397-08002B2CF9AE}" pid="8" name="MSIP_Label_9c89ace3-9634-4649-9e9f-ffb2d73706cb_Parent">
    <vt:lpwstr>6dcb9c91-dd82-42c9-b52b-d93762f90349</vt:lpwstr>
  </property>
  <property fmtid="{D5CDD505-2E9C-101B-9397-08002B2CF9AE}" pid="9" name="MSIP_Label_9c89ace3-9634-4649-9e9f-ffb2d73706cb_Extended_MSFT_Method">
    <vt:lpwstr>Standard</vt:lpwstr>
  </property>
  <property fmtid="{D5CDD505-2E9C-101B-9397-08002B2CF9AE}" pid="10" name="MSIP_Label_6dcb9c91-dd82-42c9-b52b-d93762f90349_Enabled">
    <vt:lpwstr>True</vt:lpwstr>
  </property>
  <property fmtid="{D5CDD505-2E9C-101B-9397-08002B2CF9AE}" pid="11" name="MSIP_Label_6dcb9c91-dd82-42c9-b52b-d93762f90349_SiteId">
    <vt:lpwstr>64e1b3da-1428-4bac-8091-52f5cad05968</vt:lpwstr>
  </property>
  <property fmtid="{D5CDD505-2E9C-101B-9397-08002B2CF9AE}" pid="12" name="MSIP_Label_6dcb9c91-dd82-42c9-b52b-d93762f90349_SetDate">
    <vt:lpwstr>2025-12-01T15:47:04Z</vt:lpwstr>
  </property>
  <property fmtid="{D5CDD505-2E9C-101B-9397-08002B2CF9AE}" pid="13" name="MSIP_Label_6dcb9c91-dd82-42c9-b52b-d93762f90349_Name">
    <vt:lpwstr>Highly Confidential</vt:lpwstr>
  </property>
  <property fmtid="{D5CDD505-2E9C-101B-9397-08002B2CF9AE}" pid="14" name="MSIP_Label_6dcb9c91-dd82-42c9-b52b-d93762f90349_ActionId">
    <vt:lpwstr>7b236d0c-0f7f-4c0c-8417-b653555d755f</vt:lpwstr>
  </property>
  <property fmtid="{D5CDD505-2E9C-101B-9397-08002B2CF9AE}" pid="15" name="MSIP_Label_6dcb9c91-dd82-42c9-b52b-d93762f90349_Extended_MSFT_Method">
    <vt:lpwstr>Standard</vt:lpwstr>
  </property>
  <property fmtid="{D5CDD505-2E9C-101B-9397-08002B2CF9AE}" pid="16" name="Sensitivity">
    <vt:lpwstr>Highly Confidential \ Anyone (Unrestricted) Highly Confidential</vt:lpwstr>
  </property>
</Properties>
</file>